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C" w:rsidRPr="00684E15" w:rsidRDefault="00693BCC" w:rsidP="00693BCC">
      <w:pPr>
        <w:spacing w:after="0" w:line="240" w:lineRule="auto"/>
        <w:jc w:val="center"/>
        <w:rPr>
          <w:sz w:val="24"/>
        </w:rPr>
      </w:pPr>
      <w:r w:rsidRPr="00684E15">
        <w:rPr>
          <w:sz w:val="24"/>
        </w:rPr>
        <w:t xml:space="preserve">Муниципальное автономное общеобразовательное учреждение </w:t>
      </w:r>
    </w:p>
    <w:p w:rsidR="00693BCC" w:rsidRPr="00684E15" w:rsidRDefault="00693BCC" w:rsidP="00693BCC">
      <w:pPr>
        <w:spacing w:after="0" w:line="240" w:lineRule="auto"/>
        <w:jc w:val="center"/>
        <w:rPr>
          <w:sz w:val="24"/>
        </w:rPr>
      </w:pPr>
      <w:r w:rsidRPr="00684E15">
        <w:rPr>
          <w:sz w:val="24"/>
        </w:rPr>
        <w:t>«Средняя общеобразовательная школа №7»</w:t>
      </w:r>
    </w:p>
    <w:p w:rsidR="00693BCC" w:rsidRPr="00684E15" w:rsidRDefault="00693BCC" w:rsidP="00693BCC">
      <w:pPr>
        <w:spacing w:after="0" w:line="240" w:lineRule="auto"/>
        <w:jc w:val="center"/>
        <w:rPr>
          <w:sz w:val="24"/>
        </w:rPr>
      </w:pPr>
    </w:p>
    <w:p w:rsidR="00693BCC" w:rsidRPr="00684E15" w:rsidRDefault="00693BCC" w:rsidP="00693BCC">
      <w:pPr>
        <w:spacing w:after="0" w:line="240" w:lineRule="auto"/>
        <w:jc w:val="center"/>
        <w:rPr>
          <w:sz w:val="24"/>
        </w:rPr>
      </w:pPr>
    </w:p>
    <w:tbl>
      <w:tblPr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5268"/>
        <w:gridCol w:w="5268"/>
      </w:tblGrid>
      <w:tr w:rsidR="00693BCC" w:rsidRPr="00684E15" w:rsidTr="001530A2">
        <w:tc>
          <w:tcPr>
            <w:tcW w:w="5268" w:type="dxa"/>
          </w:tcPr>
          <w:p w:rsidR="00693BCC" w:rsidRPr="00684E15" w:rsidRDefault="00693BCC" w:rsidP="001530A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693BCC" w:rsidRPr="00684E15" w:rsidRDefault="00693BCC" w:rsidP="001530A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5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5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45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 xml:space="preserve"> г      </w:t>
            </w:r>
          </w:p>
          <w:p w:rsidR="00693BCC" w:rsidRPr="00684E15" w:rsidRDefault="00693BCC" w:rsidP="001530A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A45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195</w:t>
            </w:r>
          </w:p>
          <w:p w:rsidR="00693BCC" w:rsidRDefault="00693BCC" w:rsidP="001530A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C" w:rsidRPr="00684E15" w:rsidRDefault="00693BCC" w:rsidP="001530A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«СОШ №7» </w:t>
            </w:r>
          </w:p>
          <w:p w:rsidR="00693BCC" w:rsidRPr="00684E15" w:rsidRDefault="00693BCC" w:rsidP="001530A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93BCC" w:rsidRPr="00684E15" w:rsidRDefault="00693BCC" w:rsidP="001530A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15">
              <w:rPr>
                <w:rFonts w:ascii="Times New Roman" w:hAnsi="Times New Roman" w:cs="Times New Roman"/>
                <w:sz w:val="24"/>
                <w:szCs w:val="24"/>
              </w:rPr>
              <w:t>Олефир</w:t>
            </w:r>
            <w:proofErr w:type="spellEnd"/>
            <w:r w:rsidRPr="00684E1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268" w:type="dxa"/>
          </w:tcPr>
          <w:p w:rsidR="00693BCC" w:rsidRPr="00684E15" w:rsidRDefault="00693BCC" w:rsidP="001530A2">
            <w:pPr>
              <w:pStyle w:val="11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на МС    </w:t>
            </w:r>
          </w:p>
          <w:p w:rsidR="00693BCC" w:rsidRPr="00684E15" w:rsidRDefault="00693BCC" w:rsidP="001530A2">
            <w:pPr>
              <w:pStyle w:val="11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693BCC" w:rsidRPr="00684E15" w:rsidRDefault="00693BCC" w:rsidP="001530A2">
            <w:pPr>
              <w:pStyle w:val="11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45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5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  <w:p w:rsidR="00693BCC" w:rsidRDefault="00693BCC" w:rsidP="001530A2">
            <w:pPr>
              <w:pStyle w:val="11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C" w:rsidRPr="00684E15" w:rsidRDefault="00693BCC" w:rsidP="001530A2">
            <w:pPr>
              <w:pStyle w:val="11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МС</w:t>
            </w:r>
          </w:p>
          <w:p w:rsidR="00693BCC" w:rsidRPr="00684E15" w:rsidRDefault="00693BCC" w:rsidP="001530A2">
            <w:pPr>
              <w:pStyle w:val="11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84E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84E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 </w:t>
            </w:r>
          </w:p>
          <w:p w:rsidR="00693BCC" w:rsidRPr="00684E15" w:rsidRDefault="00693BCC" w:rsidP="001530A2">
            <w:pPr>
              <w:spacing w:after="0" w:line="240" w:lineRule="auto"/>
              <w:ind w:left="708"/>
              <w:rPr>
                <w:sz w:val="24"/>
              </w:rPr>
            </w:pPr>
            <w:r w:rsidRPr="00684E15">
              <w:rPr>
                <w:sz w:val="24"/>
              </w:rPr>
              <w:t>Жукова И.В.</w:t>
            </w:r>
          </w:p>
        </w:tc>
      </w:tr>
    </w:tbl>
    <w:p w:rsidR="00693BCC" w:rsidRDefault="00693BCC" w:rsidP="00693BCC">
      <w:pPr>
        <w:kinsoku w:val="0"/>
        <w:overflowPunct w:val="0"/>
        <w:spacing w:after="0" w:line="240" w:lineRule="auto"/>
        <w:ind w:right="-85"/>
        <w:jc w:val="center"/>
        <w:rPr>
          <w:b/>
          <w:bCs/>
          <w:sz w:val="52"/>
          <w:szCs w:val="52"/>
        </w:rPr>
      </w:pPr>
    </w:p>
    <w:p w:rsidR="00693BCC" w:rsidRDefault="00693BCC" w:rsidP="00693BCC">
      <w:pPr>
        <w:kinsoku w:val="0"/>
        <w:overflowPunct w:val="0"/>
        <w:spacing w:after="0" w:line="240" w:lineRule="auto"/>
        <w:ind w:right="-85"/>
        <w:jc w:val="center"/>
        <w:rPr>
          <w:b/>
          <w:bCs/>
          <w:sz w:val="52"/>
          <w:szCs w:val="52"/>
        </w:rPr>
      </w:pPr>
    </w:p>
    <w:p w:rsidR="006E44B6" w:rsidRPr="00A474D8" w:rsidRDefault="006E44B6" w:rsidP="006E44B6">
      <w:pPr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</w:rPr>
      </w:pPr>
      <w:r w:rsidRPr="00A474D8">
        <w:rPr>
          <w:rFonts w:ascii="Monotype Corsiva" w:eastAsia="Times New Roman" w:hAnsi="Monotype Corsiva"/>
          <w:b/>
          <w:sz w:val="72"/>
          <w:szCs w:val="72"/>
        </w:rPr>
        <w:t>План деятельности</w:t>
      </w:r>
    </w:p>
    <w:p w:rsidR="006E44B6" w:rsidRPr="00A474D8" w:rsidRDefault="006E44B6" w:rsidP="006E44B6">
      <w:pPr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</w:rPr>
      </w:pPr>
      <w:r w:rsidRPr="00A474D8">
        <w:rPr>
          <w:rFonts w:ascii="Monotype Corsiva" w:eastAsia="Times New Roman" w:hAnsi="Monotype Corsiva"/>
          <w:b/>
          <w:sz w:val="72"/>
          <w:szCs w:val="72"/>
        </w:rPr>
        <w:t>педагога-наставника по сопровождению</w:t>
      </w:r>
      <w:bookmarkStart w:id="0" w:name="_GoBack"/>
      <w:bookmarkEnd w:id="0"/>
    </w:p>
    <w:p w:rsidR="006E44B6" w:rsidRPr="00A474D8" w:rsidRDefault="006E44B6" w:rsidP="006E44B6">
      <w:pPr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</w:rPr>
      </w:pPr>
      <w:r w:rsidRPr="00A474D8">
        <w:rPr>
          <w:rFonts w:ascii="Monotype Corsiva" w:eastAsia="Times New Roman" w:hAnsi="Monotype Corsiva"/>
          <w:b/>
          <w:sz w:val="72"/>
          <w:szCs w:val="72"/>
        </w:rPr>
        <w:t>молодого специалиста/начинающего педагога</w:t>
      </w:r>
    </w:p>
    <w:p w:rsidR="006E44B6" w:rsidRPr="00A474D8" w:rsidRDefault="006E44B6" w:rsidP="006E44B6">
      <w:pPr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</w:rPr>
      </w:pPr>
      <w:r w:rsidRPr="00A474D8">
        <w:rPr>
          <w:rFonts w:ascii="Monotype Corsiva" w:eastAsia="Times New Roman" w:hAnsi="Monotype Corsiva"/>
          <w:b/>
          <w:sz w:val="72"/>
          <w:szCs w:val="72"/>
        </w:rPr>
        <w:t>на 2022-2023 учебный год</w:t>
      </w:r>
    </w:p>
    <w:p w:rsidR="006E44B6" w:rsidRPr="00A474D8" w:rsidRDefault="006E44B6" w:rsidP="006E44B6">
      <w:pPr>
        <w:spacing w:after="0" w:line="240" w:lineRule="auto"/>
        <w:jc w:val="right"/>
        <w:rPr>
          <w:rFonts w:ascii="Monotype Corsiva" w:eastAsia="Times New Roman" w:hAnsi="Monotype Corsiva"/>
          <w:b/>
          <w:sz w:val="72"/>
          <w:szCs w:val="72"/>
        </w:rPr>
      </w:pPr>
    </w:p>
    <w:p w:rsidR="006E44B6" w:rsidRPr="00A474D8" w:rsidRDefault="006E44B6" w:rsidP="006E44B6">
      <w:pPr>
        <w:spacing w:after="0" w:line="240" w:lineRule="auto"/>
        <w:jc w:val="right"/>
        <w:rPr>
          <w:rFonts w:ascii="Monotype Corsiva" w:eastAsia="Times New Roman" w:hAnsi="Monotype Corsiva"/>
          <w:b/>
          <w:sz w:val="72"/>
          <w:szCs w:val="72"/>
        </w:rPr>
      </w:pPr>
    </w:p>
    <w:p w:rsidR="006E44B6" w:rsidRPr="00A474D8" w:rsidRDefault="006E44B6" w:rsidP="006E44B6">
      <w:pPr>
        <w:spacing w:after="0" w:line="240" w:lineRule="auto"/>
        <w:jc w:val="right"/>
        <w:rPr>
          <w:rFonts w:ascii="Monotype Corsiva" w:eastAsia="Times New Roman" w:hAnsi="Monotype Corsiva"/>
          <w:b/>
          <w:sz w:val="72"/>
          <w:szCs w:val="72"/>
        </w:rPr>
      </w:pPr>
    </w:p>
    <w:p w:rsidR="00005510" w:rsidRPr="00A474D8" w:rsidRDefault="00005510" w:rsidP="006E44B6">
      <w:pPr>
        <w:spacing w:after="0" w:line="240" w:lineRule="auto"/>
        <w:jc w:val="right"/>
        <w:rPr>
          <w:rFonts w:ascii="Monotype Corsiva" w:eastAsia="Times New Roman" w:hAnsi="Monotype Corsiva"/>
          <w:b/>
          <w:sz w:val="72"/>
          <w:szCs w:val="72"/>
        </w:rPr>
      </w:pPr>
    </w:p>
    <w:p w:rsidR="006E44B6" w:rsidRPr="006E44B6" w:rsidRDefault="006E44B6" w:rsidP="006E44B6">
      <w:pPr>
        <w:spacing w:after="0" w:line="240" w:lineRule="auto"/>
        <w:jc w:val="right"/>
        <w:rPr>
          <w:rFonts w:ascii="Monotype Corsiva" w:eastAsia="Times New Roman" w:hAnsi="Monotype Corsiva"/>
          <w:b/>
          <w:sz w:val="36"/>
          <w:szCs w:val="36"/>
        </w:rPr>
      </w:pPr>
      <w:r w:rsidRPr="006E44B6">
        <w:rPr>
          <w:rFonts w:ascii="Monotype Corsiva" w:eastAsia="Times New Roman" w:hAnsi="Monotype Corsiva"/>
          <w:b/>
          <w:sz w:val="36"/>
          <w:szCs w:val="36"/>
        </w:rPr>
        <w:t>Составитель:</w:t>
      </w:r>
    </w:p>
    <w:p w:rsidR="006E44B6" w:rsidRDefault="006E44B6" w:rsidP="006E44B6">
      <w:pPr>
        <w:spacing w:after="0" w:line="240" w:lineRule="auto"/>
        <w:jc w:val="right"/>
        <w:rPr>
          <w:rFonts w:ascii="Monotype Corsiva" w:eastAsia="Times New Roman" w:hAnsi="Monotype Corsiva"/>
          <w:b/>
          <w:sz w:val="36"/>
          <w:szCs w:val="36"/>
        </w:rPr>
      </w:pPr>
      <w:r w:rsidRPr="006E44B6">
        <w:rPr>
          <w:rFonts w:ascii="Monotype Corsiva" w:eastAsia="Times New Roman" w:hAnsi="Monotype Corsiva"/>
          <w:b/>
          <w:sz w:val="36"/>
          <w:szCs w:val="36"/>
        </w:rPr>
        <w:t xml:space="preserve">педагог-наставник </w:t>
      </w:r>
      <w:r>
        <w:rPr>
          <w:rFonts w:ascii="Monotype Corsiva" w:eastAsia="Times New Roman" w:hAnsi="Monotype Corsiva"/>
          <w:b/>
          <w:sz w:val="36"/>
          <w:szCs w:val="36"/>
        </w:rPr>
        <w:t xml:space="preserve"> </w:t>
      </w:r>
      <w:r w:rsidR="007C572E">
        <w:rPr>
          <w:rFonts w:ascii="Monotype Corsiva" w:eastAsia="Times New Roman" w:hAnsi="Monotype Corsiva"/>
          <w:b/>
          <w:sz w:val="36"/>
          <w:szCs w:val="36"/>
        </w:rPr>
        <w:t>Мафуюань Е.Г.</w:t>
      </w:r>
      <w:r>
        <w:rPr>
          <w:rFonts w:ascii="Monotype Corsiva" w:eastAsia="Times New Roman" w:hAnsi="Monotype Corsiva"/>
          <w:b/>
          <w:sz w:val="36"/>
          <w:szCs w:val="36"/>
        </w:rPr>
        <w:t xml:space="preserve">., </w:t>
      </w:r>
    </w:p>
    <w:p w:rsidR="006E44B6" w:rsidRPr="006E44B6" w:rsidRDefault="006E44B6" w:rsidP="006E44B6">
      <w:pPr>
        <w:spacing w:after="0" w:line="240" w:lineRule="auto"/>
        <w:jc w:val="right"/>
        <w:rPr>
          <w:rFonts w:ascii="Monotype Corsiva" w:eastAsia="Times New Roman" w:hAnsi="Monotype Corsiva"/>
          <w:b/>
          <w:sz w:val="36"/>
          <w:szCs w:val="36"/>
        </w:rPr>
      </w:pPr>
      <w:r>
        <w:rPr>
          <w:rFonts w:ascii="Monotype Corsiva" w:eastAsia="Times New Roman" w:hAnsi="Monotype Corsiva"/>
          <w:b/>
          <w:sz w:val="36"/>
          <w:szCs w:val="36"/>
        </w:rPr>
        <w:t>учитель русского языка и литературы</w:t>
      </w:r>
    </w:p>
    <w:p w:rsidR="00693BCC" w:rsidRPr="005D7C80" w:rsidRDefault="00693BCC" w:rsidP="00693BCC">
      <w:pPr>
        <w:spacing w:after="0" w:line="240" w:lineRule="auto"/>
        <w:jc w:val="center"/>
        <w:rPr>
          <w:rFonts w:ascii="Monotype Corsiva" w:eastAsia="Times New Roman" w:hAnsi="Monotype Corsiva"/>
          <w:b/>
          <w:sz w:val="100"/>
          <w:szCs w:val="100"/>
        </w:rPr>
      </w:pPr>
    </w:p>
    <w:p w:rsidR="000A06FE" w:rsidRDefault="000A06FE" w:rsidP="005E1E8A"/>
    <w:p w:rsidR="000A06FE" w:rsidRDefault="000A06FE" w:rsidP="005E1E8A">
      <w:pPr>
        <w:sectPr w:rsidR="000A06FE" w:rsidSect="006849C9">
          <w:pgSz w:w="11906" w:h="16838"/>
          <w:pgMar w:top="568" w:right="707" w:bottom="284" w:left="709" w:header="708" w:footer="708" w:gutter="0"/>
          <w:cols w:space="708"/>
          <w:docGrid w:linePitch="360"/>
        </w:sectPr>
      </w:pPr>
    </w:p>
    <w:p w:rsidR="00E37ACC" w:rsidRPr="003256FA" w:rsidRDefault="00E37ACC" w:rsidP="002B2AAE">
      <w:pPr>
        <w:spacing w:after="0" w:line="240" w:lineRule="auto"/>
        <w:jc w:val="center"/>
        <w:rPr>
          <w:b/>
          <w:sz w:val="28"/>
          <w:szCs w:val="28"/>
        </w:rPr>
      </w:pPr>
      <w:r w:rsidRPr="003256FA">
        <w:rPr>
          <w:b/>
          <w:sz w:val="28"/>
          <w:szCs w:val="28"/>
        </w:rPr>
        <w:lastRenderedPageBreak/>
        <w:t>План деятельности учителя-наставника</w:t>
      </w:r>
      <w:r w:rsidR="007C572E">
        <w:rPr>
          <w:b/>
          <w:sz w:val="28"/>
          <w:szCs w:val="28"/>
        </w:rPr>
        <w:t xml:space="preserve"> Мафуюань Е.Г</w:t>
      </w:r>
      <w:r>
        <w:rPr>
          <w:b/>
          <w:sz w:val="28"/>
          <w:szCs w:val="28"/>
        </w:rPr>
        <w:t>.</w:t>
      </w:r>
    </w:p>
    <w:p w:rsidR="00E37ACC" w:rsidRPr="003256FA" w:rsidRDefault="00E37ACC" w:rsidP="002B2AAE">
      <w:pPr>
        <w:spacing w:after="0" w:line="240" w:lineRule="auto"/>
        <w:jc w:val="center"/>
        <w:rPr>
          <w:b/>
          <w:sz w:val="28"/>
          <w:szCs w:val="28"/>
        </w:rPr>
      </w:pPr>
      <w:r w:rsidRPr="003256FA">
        <w:rPr>
          <w:b/>
          <w:sz w:val="28"/>
          <w:szCs w:val="28"/>
        </w:rPr>
        <w:t xml:space="preserve"> по сопровождению молодого педагога</w:t>
      </w:r>
      <w:r w:rsidR="007C572E">
        <w:rPr>
          <w:b/>
          <w:sz w:val="28"/>
          <w:szCs w:val="28"/>
        </w:rPr>
        <w:t xml:space="preserve"> Тищенко А.А.</w:t>
      </w:r>
      <w:r>
        <w:rPr>
          <w:b/>
          <w:sz w:val="28"/>
          <w:szCs w:val="28"/>
        </w:rPr>
        <w:t>.</w:t>
      </w:r>
      <w:r w:rsidRPr="003256FA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22</w:t>
      </w:r>
      <w:r w:rsidRPr="003256F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3256FA">
        <w:rPr>
          <w:b/>
          <w:sz w:val="28"/>
          <w:szCs w:val="28"/>
        </w:rPr>
        <w:t xml:space="preserve"> учебном году </w:t>
      </w:r>
      <w:r>
        <w:rPr>
          <w:b/>
          <w:sz w:val="28"/>
          <w:szCs w:val="28"/>
        </w:rPr>
        <w:t>(1-й год работы)</w:t>
      </w:r>
    </w:p>
    <w:p w:rsidR="00E37ACC" w:rsidRDefault="00E37ACC" w:rsidP="002B2AAE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tbl>
      <w:tblPr>
        <w:tblW w:w="1569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3070"/>
      </w:tblGrid>
      <w:tr w:rsidR="00E37ACC" w:rsidRPr="00E371D1" w:rsidTr="00251814">
        <w:tc>
          <w:tcPr>
            <w:tcW w:w="2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CC" w:rsidRPr="00E371D1" w:rsidRDefault="00E37ACC" w:rsidP="002B2AAE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E371D1">
              <w:rPr>
                <w:b/>
                <w:bCs/>
                <w:color w:val="333333"/>
                <w:szCs w:val="22"/>
              </w:rPr>
              <w:t>Цель работы:</w:t>
            </w:r>
          </w:p>
        </w:tc>
        <w:tc>
          <w:tcPr>
            <w:tcW w:w="13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CC" w:rsidRPr="00E371D1" w:rsidRDefault="00E37ACC" w:rsidP="002B2AAE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E371D1">
              <w:rPr>
                <w:rStyle w:val="c9"/>
                <w:szCs w:val="22"/>
              </w:rPr>
              <w:t>научно-методическое сопровождения деятельности молодого педагога, повышения профессионального мастерства, раскрытие индивидуальных педагогических способностей</w:t>
            </w:r>
            <w:r w:rsidRPr="00E371D1">
              <w:rPr>
                <w:color w:val="333333"/>
                <w:szCs w:val="22"/>
              </w:rPr>
              <w:t>.</w:t>
            </w:r>
          </w:p>
        </w:tc>
      </w:tr>
      <w:tr w:rsidR="00E37ACC" w:rsidRPr="00E371D1" w:rsidTr="00251814">
        <w:tc>
          <w:tcPr>
            <w:tcW w:w="2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CC" w:rsidRPr="00E371D1" w:rsidRDefault="00E37ACC" w:rsidP="002B2AAE">
            <w:pPr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E371D1">
              <w:rPr>
                <w:b/>
                <w:bCs/>
                <w:color w:val="333333"/>
                <w:szCs w:val="22"/>
              </w:rPr>
              <w:t>Задачи:</w:t>
            </w:r>
          </w:p>
        </w:tc>
        <w:tc>
          <w:tcPr>
            <w:tcW w:w="13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ACC" w:rsidRPr="00E371D1" w:rsidRDefault="00E37ACC" w:rsidP="002B2A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E371D1">
              <w:rPr>
                <w:color w:val="333333"/>
                <w:szCs w:val="22"/>
              </w:rPr>
              <w:t xml:space="preserve">оказание методической помощи молодому специалисту в повышении </w:t>
            </w:r>
            <w:proofErr w:type="spellStart"/>
            <w:r w:rsidRPr="00E371D1">
              <w:rPr>
                <w:color w:val="333333"/>
                <w:szCs w:val="22"/>
              </w:rPr>
              <w:t>общедидактического</w:t>
            </w:r>
            <w:proofErr w:type="spellEnd"/>
            <w:r w:rsidRPr="00E371D1">
              <w:rPr>
                <w:color w:val="333333"/>
                <w:szCs w:val="22"/>
              </w:rPr>
              <w:t xml:space="preserve"> и методического уровня организации образовательной деятельности;</w:t>
            </w:r>
          </w:p>
          <w:p w:rsidR="00E37ACC" w:rsidRPr="00E371D1" w:rsidRDefault="00E37ACC" w:rsidP="002B2A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E371D1">
              <w:rPr>
                <w:color w:val="333333"/>
                <w:szCs w:val="22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E37ACC" w:rsidRPr="00E371D1" w:rsidRDefault="00E37ACC" w:rsidP="002B2A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E371D1">
              <w:rPr>
                <w:color w:val="333333"/>
                <w:szCs w:val="22"/>
              </w:rPr>
              <w:t>формирование интереса к самообразованию, развитию творческого потенциала;</w:t>
            </w:r>
          </w:p>
          <w:p w:rsidR="00853FCE" w:rsidRPr="00E371D1" w:rsidRDefault="00E37ACC" w:rsidP="002B2AA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2"/>
              </w:rPr>
            </w:pPr>
            <w:r w:rsidRPr="00E371D1">
              <w:rPr>
                <w:color w:val="333333"/>
                <w:szCs w:val="22"/>
              </w:rPr>
              <w:t>формирование потребностей и стремлений к рефлексии своей педагогической деятельности.</w:t>
            </w:r>
          </w:p>
        </w:tc>
      </w:tr>
      <w:tr w:rsidR="00094AF6" w:rsidRPr="00E371D1" w:rsidTr="00251814">
        <w:tc>
          <w:tcPr>
            <w:tcW w:w="2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6" w:rsidRPr="00E371D1" w:rsidRDefault="00094AF6" w:rsidP="002B2AAE">
            <w:pPr>
              <w:spacing w:after="0" w:line="240" w:lineRule="auto"/>
              <w:rPr>
                <w:b/>
                <w:bCs/>
                <w:szCs w:val="22"/>
              </w:rPr>
            </w:pPr>
            <w:r w:rsidRPr="00E371D1">
              <w:rPr>
                <w:b/>
                <w:bCs/>
                <w:szCs w:val="22"/>
              </w:rPr>
              <w:t>Основные направления работы с МП</w:t>
            </w:r>
          </w:p>
          <w:p w:rsidR="00094AF6" w:rsidRPr="00E371D1" w:rsidRDefault="00094AF6" w:rsidP="002B2AAE">
            <w:pPr>
              <w:spacing w:after="0" w:line="240" w:lineRule="auto"/>
              <w:rPr>
                <w:b/>
                <w:bCs/>
                <w:color w:val="333333"/>
                <w:szCs w:val="22"/>
              </w:rPr>
            </w:pPr>
          </w:p>
        </w:tc>
        <w:tc>
          <w:tcPr>
            <w:tcW w:w="13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6" w:rsidRPr="00E371D1" w:rsidRDefault="00094AF6" w:rsidP="002B2AAE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Cs w:val="22"/>
              </w:rPr>
            </w:pPr>
            <w:r w:rsidRPr="00E371D1">
              <w:rPr>
                <w:b/>
                <w:bCs/>
                <w:szCs w:val="22"/>
              </w:rPr>
              <w:t>Организационно-аналитическая работа</w:t>
            </w:r>
          </w:p>
          <w:p w:rsidR="00094AF6" w:rsidRPr="00E371D1" w:rsidRDefault="00094AF6" w:rsidP="002B2AA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Cs/>
                <w:szCs w:val="22"/>
              </w:rPr>
            </w:pPr>
            <w:r w:rsidRPr="00E371D1">
              <w:rPr>
                <w:bCs/>
                <w:szCs w:val="22"/>
              </w:rPr>
              <w:t>Изучение актуальных нормативных документов, методических рекомендаций</w:t>
            </w:r>
          </w:p>
          <w:p w:rsidR="00094AF6" w:rsidRPr="00E371D1" w:rsidRDefault="00094AF6" w:rsidP="002B2AAE">
            <w:pPr>
              <w:numPr>
                <w:ilvl w:val="1"/>
                <w:numId w:val="16"/>
              </w:numPr>
              <w:spacing w:after="0" w:line="240" w:lineRule="auto"/>
              <w:ind w:left="1080"/>
              <w:rPr>
                <w:bCs/>
                <w:szCs w:val="22"/>
              </w:rPr>
            </w:pPr>
            <w:r w:rsidRPr="00E371D1">
              <w:rPr>
                <w:bCs/>
                <w:szCs w:val="22"/>
              </w:rPr>
              <w:t>Изучение и реализация предметных концепций (</w:t>
            </w:r>
            <w:hyperlink r:id="rId7" w:history="1">
              <w:r w:rsidRPr="00E371D1">
                <w:rPr>
                  <w:rStyle w:val="a9"/>
                  <w:bCs/>
                  <w:szCs w:val="22"/>
                </w:rPr>
                <w:t>https://toipkro.ru/departments/kafedra-razvitiya-pedagogicheskogo-29/predmetnye-koncepcii-849/</w:t>
              </w:r>
            </w:hyperlink>
            <w:r w:rsidRPr="00E371D1">
              <w:rPr>
                <w:szCs w:val="22"/>
              </w:rPr>
              <w:t>)</w:t>
            </w:r>
          </w:p>
          <w:p w:rsidR="00094AF6" w:rsidRPr="00E371D1" w:rsidRDefault="00094AF6" w:rsidP="002B2AAE">
            <w:pPr>
              <w:numPr>
                <w:ilvl w:val="1"/>
                <w:numId w:val="16"/>
              </w:numPr>
              <w:suppressAutoHyphens/>
              <w:spacing w:after="0" w:line="240" w:lineRule="auto"/>
              <w:ind w:left="1080"/>
              <w:rPr>
                <w:rStyle w:val="a9"/>
                <w:color w:val="auto"/>
                <w:szCs w:val="22"/>
                <w:u w:val="none"/>
              </w:rPr>
            </w:pPr>
            <w:r w:rsidRPr="00E371D1">
              <w:rPr>
                <w:szCs w:val="22"/>
              </w:rPr>
              <w:t>Изучение материалов по вопросу формирования функциональной грамотности учащихся (</w:t>
            </w:r>
            <w:hyperlink r:id="rId8" w:history="1">
              <w:r w:rsidRPr="00E371D1">
                <w:rPr>
                  <w:rStyle w:val="a9"/>
                  <w:szCs w:val="22"/>
                </w:rPr>
                <w:t>https://toipkro.ru/deyatelnost/funkcionalnaya-gramotnost-1578/</w:t>
              </w:r>
            </w:hyperlink>
            <w:r w:rsidRPr="00E371D1">
              <w:rPr>
                <w:szCs w:val="22"/>
              </w:rPr>
              <w:t xml:space="preserve">). </w:t>
            </w:r>
          </w:p>
          <w:p w:rsidR="00094AF6" w:rsidRPr="00E371D1" w:rsidRDefault="00094AF6" w:rsidP="002B2AA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Cs/>
                <w:szCs w:val="22"/>
              </w:rPr>
            </w:pPr>
            <w:r w:rsidRPr="00E371D1">
              <w:rPr>
                <w:bCs/>
                <w:szCs w:val="22"/>
              </w:rPr>
              <w:t>Инструктаж о ведении школьной документации (заполнение, ведение и проверка классных журналов, тетрадей, дневников учащихся).</w:t>
            </w:r>
          </w:p>
          <w:p w:rsidR="00094AF6" w:rsidRPr="00E371D1" w:rsidRDefault="00094AF6" w:rsidP="002B2AA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Cs/>
                <w:szCs w:val="22"/>
              </w:rPr>
            </w:pPr>
            <w:r w:rsidRPr="00E371D1">
              <w:rPr>
                <w:bCs/>
                <w:szCs w:val="22"/>
              </w:rPr>
              <w:t>Планирование деятельности с МП</w:t>
            </w:r>
          </w:p>
          <w:p w:rsidR="00094AF6" w:rsidRPr="00E371D1" w:rsidRDefault="00094AF6" w:rsidP="002B2AA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/>
              <w:rPr>
                <w:szCs w:val="22"/>
              </w:rPr>
            </w:pPr>
            <w:r w:rsidRPr="00E371D1">
              <w:rPr>
                <w:szCs w:val="22"/>
              </w:rPr>
              <w:t>Консультация по разработке индивидуальной программы профессионального развития (ИППР).</w:t>
            </w:r>
          </w:p>
          <w:p w:rsidR="00094AF6" w:rsidRPr="00E371D1" w:rsidRDefault="00094AF6" w:rsidP="002B2AA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60"/>
              <w:rPr>
                <w:szCs w:val="22"/>
              </w:rPr>
            </w:pPr>
            <w:r w:rsidRPr="00E371D1">
              <w:rPr>
                <w:szCs w:val="22"/>
              </w:rPr>
              <w:t>Корректировка ИППР (2-й годы работы)</w:t>
            </w:r>
          </w:p>
          <w:p w:rsidR="00094AF6" w:rsidRPr="00E371D1" w:rsidRDefault="00094AF6" w:rsidP="002B2AA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Cs/>
                <w:szCs w:val="22"/>
              </w:rPr>
            </w:pPr>
            <w:r w:rsidRPr="00E371D1">
              <w:rPr>
                <w:bCs/>
                <w:szCs w:val="22"/>
              </w:rPr>
              <w:t>Диагностика профессиональных затруднений</w:t>
            </w:r>
          </w:p>
          <w:p w:rsidR="00094AF6" w:rsidRPr="00E371D1" w:rsidRDefault="00094AF6" w:rsidP="002B2AAE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Cs/>
                <w:szCs w:val="22"/>
              </w:rPr>
            </w:pPr>
            <w:r w:rsidRPr="00E371D1">
              <w:rPr>
                <w:bCs/>
                <w:szCs w:val="22"/>
              </w:rPr>
              <w:t>Анализ деятельности с МП за год</w:t>
            </w:r>
            <w:r w:rsidR="00B17089">
              <w:rPr>
                <w:bCs/>
                <w:szCs w:val="22"/>
              </w:rPr>
              <w:t xml:space="preserve"> и др.</w:t>
            </w:r>
          </w:p>
        </w:tc>
      </w:tr>
      <w:tr w:rsidR="00094AF6" w:rsidRPr="00E371D1" w:rsidTr="00251814">
        <w:tc>
          <w:tcPr>
            <w:tcW w:w="2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6" w:rsidRPr="00E371D1" w:rsidRDefault="00094AF6" w:rsidP="001530A2">
            <w:pPr>
              <w:spacing w:line="0" w:lineRule="atLeast"/>
              <w:rPr>
                <w:b/>
                <w:bCs/>
                <w:color w:val="333333"/>
                <w:szCs w:val="22"/>
              </w:rPr>
            </w:pPr>
          </w:p>
        </w:tc>
        <w:tc>
          <w:tcPr>
            <w:tcW w:w="13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6" w:rsidRPr="00C12EC2" w:rsidRDefault="00094AF6" w:rsidP="00C12EC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Cs w:val="22"/>
              </w:rPr>
            </w:pPr>
            <w:r w:rsidRPr="00C12EC2">
              <w:rPr>
                <w:b/>
                <w:bCs/>
                <w:szCs w:val="22"/>
              </w:rPr>
              <w:t>Методическая работа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pacing w:after="0" w:line="240" w:lineRule="auto"/>
              <w:rPr>
                <w:bCs/>
                <w:szCs w:val="22"/>
              </w:rPr>
            </w:pPr>
            <w:r w:rsidRPr="00E371D1">
              <w:rPr>
                <w:bCs/>
                <w:szCs w:val="22"/>
              </w:rPr>
              <w:t>Выбор темы самообразования с прогнозируемым результатом деятельности.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 xml:space="preserve">Практикумы по темам «Разработка рабочих программ по предмету, курсам внеурочной деятельности, по составлению тематического планирования», «Разработка поурочных планов», </w:t>
            </w:r>
            <w:r w:rsidRPr="00E371D1">
              <w:rPr>
                <w:szCs w:val="22"/>
                <w:lang w:eastAsia="ru-RU"/>
              </w:rPr>
              <w:t>«Анализ внеклассного мероприятия», «Методика проведения родительского собрания», «Типы уроков. Формы уроков», «Структура урока в соответствии с ФГОС», «Самоанализ урока. Виды самоанализа», «</w:t>
            </w:r>
            <w:r w:rsidRPr="00E371D1">
              <w:rPr>
                <w:szCs w:val="22"/>
              </w:rPr>
              <w:t>Использование ЦОР в образовательной деятельности».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Методы и приёмы формирования ФГ учащихся на уроке.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Использование технологии критериального оценивания образовательных результатов на уроке.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Участие в работе педагогических советов, практико-ориентированных семинарах, стажировках, заседаниях РМО.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Составление портфолио молодого педагога.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Подготовка методических материалов для публикации, участия в педагогических конкурсах, фестивалях.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Подготовка открытых уроков.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Подготовка выступления-презентации по теме самообразования.</w:t>
            </w:r>
          </w:p>
          <w:p w:rsidR="00094AF6" w:rsidRPr="00E371D1" w:rsidRDefault="00094AF6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Посещения уроков молодого специалиста с целью оказания методической помощи.</w:t>
            </w:r>
          </w:p>
          <w:p w:rsidR="00E4043D" w:rsidRDefault="00E4043D" w:rsidP="00FB01D8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 w:rsidRPr="00E4043D">
              <w:rPr>
                <w:szCs w:val="22"/>
              </w:rPr>
              <w:t>Консультации по вопросам методики преподавания.</w:t>
            </w:r>
          </w:p>
          <w:p w:rsidR="00FB01D8" w:rsidRPr="00E4043D" w:rsidRDefault="00FB01D8" w:rsidP="00C12EC2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Консультации по </w:t>
            </w:r>
            <w:r w:rsidR="00C12EC2">
              <w:rPr>
                <w:szCs w:val="22"/>
              </w:rPr>
              <w:t xml:space="preserve">вопросам </w:t>
            </w:r>
            <w:r>
              <w:rPr>
                <w:szCs w:val="22"/>
              </w:rPr>
              <w:t>содержани</w:t>
            </w:r>
            <w:r w:rsidR="00C12EC2">
              <w:rPr>
                <w:szCs w:val="22"/>
              </w:rPr>
              <w:t>я</w:t>
            </w:r>
            <w:r>
              <w:rPr>
                <w:szCs w:val="22"/>
              </w:rPr>
              <w:t xml:space="preserve"> рабочих программ</w:t>
            </w:r>
            <w:r w:rsidR="00C12EC2">
              <w:rPr>
                <w:szCs w:val="22"/>
              </w:rPr>
              <w:t xml:space="preserve"> предметных курсов</w:t>
            </w:r>
            <w:r>
              <w:rPr>
                <w:szCs w:val="22"/>
              </w:rPr>
              <w:t>.</w:t>
            </w:r>
          </w:p>
        </w:tc>
      </w:tr>
      <w:tr w:rsidR="00094AF6" w:rsidRPr="00E371D1" w:rsidTr="00251814">
        <w:tc>
          <w:tcPr>
            <w:tcW w:w="2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6" w:rsidRPr="00E371D1" w:rsidRDefault="00094AF6" w:rsidP="001530A2">
            <w:pPr>
              <w:spacing w:line="0" w:lineRule="atLeast"/>
              <w:rPr>
                <w:b/>
                <w:bCs/>
                <w:color w:val="333333"/>
                <w:szCs w:val="22"/>
              </w:rPr>
            </w:pPr>
          </w:p>
        </w:tc>
        <w:tc>
          <w:tcPr>
            <w:tcW w:w="13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6" w:rsidRPr="00E371D1" w:rsidRDefault="00094AF6" w:rsidP="00094AF6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Cs w:val="22"/>
              </w:rPr>
            </w:pPr>
            <w:r w:rsidRPr="00E371D1">
              <w:rPr>
                <w:b/>
                <w:bCs/>
                <w:szCs w:val="22"/>
              </w:rPr>
              <w:t>Учебная работа</w:t>
            </w:r>
          </w:p>
          <w:p w:rsidR="00094AF6" w:rsidRPr="00E371D1" w:rsidRDefault="00094AF6" w:rsidP="00094AF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szCs w:val="22"/>
              </w:rPr>
            </w:pPr>
            <w:r w:rsidRPr="00E371D1">
              <w:rPr>
                <w:szCs w:val="22"/>
              </w:rPr>
              <w:t>Организация работы над ИПП в 5-6 классах</w:t>
            </w:r>
          </w:p>
          <w:p w:rsidR="00094AF6" w:rsidRPr="00E371D1" w:rsidRDefault="00094AF6" w:rsidP="00094AF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szCs w:val="22"/>
              </w:rPr>
            </w:pPr>
            <w:r w:rsidRPr="00E371D1">
              <w:rPr>
                <w:szCs w:val="22"/>
              </w:rPr>
              <w:lastRenderedPageBreak/>
              <w:t xml:space="preserve">Осуществление качественной работы по подготовке учащихся к </w:t>
            </w:r>
            <w:r w:rsidRPr="00E371D1">
              <w:rPr>
                <w:bCs/>
                <w:szCs w:val="22"/>
              </w:rPr>
              <w:t>региональным и общероссийским мониторинговым исследованиям</w:t>
            </w:r>
            <w:r w:rsidRPr="00E371D1">
              <w:rPr>
                <w:szCs w:val="22"/>
              </w:rPr>
              <w:t>.</w:t>
            </w:r>
          </w:p>
          <w:p w:rsidR="00094AF6" w:rsidRPr="00E371D1" w:rsidRDefault="00094AF6" w:rsidP="00094AF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60"/>
              <w:rPr>
                <w:szCs w:val="22"/>
              </w:rPr>
            </w:pPr>
            <w:r w:rsidRPr="00E371D1">
              <w:rPr>
                <w:szCs w:val="22"/>
              </w:rPr>
              <w:t>Работа по формированию функциональной грамотности учащихся:</w:t>
            </w:r>
          </w:p>
          <w:p w:rsidR="00094AF6" w:rsidRPr="00E371D1" w:rsidRDefault="00094AF6" w:rsidP="00094AF6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1080"/>
              <w:rPr>
                <w:szCs w:val="22"/>
              </w:rPr>
            </w:pPr>
            <w:r w:rsidRPr="00E371D1">
              <w:rPr>
                <w:szCs w:val="22"/>
              </w:rPr>
              <w:t>разработка и использование дидактического материала, направленного на развитие ФГ учащихся</w:t>
            </w:r>
          </w:p>
          <w:p w:rsidR="00094AF6" w:rsidRPr="00E371D1" w:rsidRDefault="00094AF6" w:rsidP="00094AF6">
            <w:pPr>
              <w:numPr>
                <w:ilvl w:val="1"/>
                <w:numId w:val="13"/>
              </w:numPr>
              <w:suppressAutoHyphens/>
              <w:spacing w:after="0" w:line="240" w:lineRule="auto"/>
              <w:ind w:left="1080"/>
              <w:rPr>
                <w:szCs w:val="22"/>
              </w:rPr>
            </w:pPr>
            <w:r w:rsidRPr="00E371D1">
              <w:rPr>
                <w:szCs w:val="22"/>
              </w:rPr>
              <w:t>использование банка заданий по формированию ФГ</w:t>
            </w:r>
          </w:p>
          <w:p w:rsidR="00094AF6" w:rsidRPr="00E371D1" w:rsidRDefault="00094AF6" w:rsidP="00094AF6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szCs w:val="22"/>
              </w:rPr>
            </w:pPr>
            <w:r w:rsidRPr="00E371D1">
              <w:rPr>
                <w:szCs w:val="22"/>
              </w:rPr>
              <w:t>Организация участия детей в конкурсах, НПК, очных и заочных олимпиадах по предмету.</w:t>
            </w:r>
          </w:p>
          <w:p w:rsidR="00094AF6" w:rsidRPr="00E371D1" w:rsidRDefault="00094AF6" w:rsidP="00094AF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/>
              <w:rPr>
                <w:szCs w:val="22"/>
              </w:rPr>
            </w:pPr>
            <w:r w:rsidRPr="00E371D1">
              <w:rPr>
                <w:szCs w:val="22"/>
              </w:rPr>
              <w:t>Осуществление целенаправленной работы по ликви</w:t>
            </w:r>
            <w:r w:rsidR="00B17089">
              <w:rPr>
                <w:szCs w:val="22"/>
              </w:rPr>
              <w:t>дации пробелов знаний учащихся и др.</w:t>
            </w:r>
          </w:p>
        </w:tc>
      </w:tr>
    </w:tbl>
    <w:p w:rsidR="00853FCE" w:rsidRPr="00853FCE" w:rsidRDefault="00853FCE" w:rsidP="00853FCE">
      <w:pPr>
        <w:spacing w:after="0" w:line="240" w:lineRule="auto"/>
        <w:ind w:left="1080"/>
        <w:rPr>
          <w:bCs/>
          <w:sz w:val="24"/>
        </w:rPr>
      </w:pPr>
    </w:p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3587"/>
        <w:gridCol w:w="4512"/>
        <w:gridCol w:w="2957"/>
        <w:gridCol w:w="2653"/>
      </w:tblGrid>
      <w:tr w:rsidR="00E37ACC" w:rsidTr="00715D40">
        <w:trPr>
          <w:trHeight w:val="144"/>
        </w:trPr>
        <w:tc>
          <w:tcPr>
            <w:tcW w:w="1858" w:type="dxa"/>
          </w:tcPr>
          <w:p w:rsidR="00980197" w:rsidRPr="00FB5B1D" w:rsidRDefault="00B54A6C" w:rsidP="00C55E2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 работы</w:t>
            </w:r>
          </w:p>
          <w:p w:rsidR="00E37ACC" w:rsidRPr="00FB5B1D" w:rsidRDefault="00E37ACC" w:rsidP="00C55E2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87" w:type="dxa"/>
          </w:tcPr>
          <w:p w:rsidR="00E37ACC" w:rsidRPr="00FB5B1D" w:rsidRDefault="00E37ACC" w:rsidP="00C55E2D">
            <w:pPr>
              <w:spacing w:after="0" w:line="240" w:lineRule="auto"/>
              <w:jc w:val="center"/>
              <w:rPr>
                <w:sz w:val="24"/>
              </w:rPr>
            </w:pPr>
            <w:r w:rsidRPr="00FB5B1D">
              <w:rPr>
                <w:sz w:val="24"/>
              </w:rPr>
              <w:t>Название мероприятия</w:t>
            </w:r>
          </w:p>
        </w:tc>
        <w:tc>
          <w:tcPr>
            <w:tcW w:w="4512" w:type="dxa"/>
          </w:tcPr>
          <w:p w:rsidR="00E37ACC" w:rsidRPr="00FB5B1D" w:rsidRDefault="00E37ACC" w:rsidP="00C55E2D">
            <w:pPr>
              <w:spacing w:after="0" w:line="240" w:lineRule="auto"/>
              <w:jc w:val="center"/>
              <w:rPr>
                <w:sz w:val="24"/>
              </w:rPr>
            </w:pPr>
            <w:r w:rsidRPr="00FB5B1D">
              <w:rPr>
                <w:sz w:val="24"/>
              </w:rPr>
              <w:t>Содержание деятельности наставника (перечень действий наставника по сопровождению молодых/начинающих педагогов, студентов)</w:t>
            </w:r>
          </w:p>
        </w:tc>
        <w:tc>
          <w:tcPr>
            <w:tcW w:w="2957" w:type="dxa"/>
          </w:tcPr>
          <w:p w:rsidR="00E37ACC" w:rsidRPr="00FB5B1D" w:rsidRDefault="00E37ACC" w:rsidP="00C55E2D">
            <w:pPr>
              <w:spacing w:after="0" w:line="240" w:lineRule="auto"/>
              <w:jc w:val="center"/>
              <w:rPr>
                <w:sz w:val="24"/>
              </w:rPr>
            </w:pPr>
            <w:r w:rsidRPr="00FB5B1D">
              <w:rPr>
                <w:sz w:val="24"/>
              </w:rPr>
              <w:t>Результат (формирование профессиональных знаний и умений, компетенций)</w:t>
            </w:r>
          </w:p>
        </w:tc>
        <w:tc>
          <w:tcPr>
            <w:tcW w:w="2653" w:type="dxa"/>
          </w:tcPr>
          <w:p w:rsidR="00E37ACC" w:rsidRPr="00FB5B1D" w:rsidRDefault="00E37ACC" w:rsidP="00C55E2D">
            <w:pPr>
              <w:spacing w:after="0" w:line="240" w:lineRule="auto"/>
              <w:jc w:val="center"/>
              <w:rPr>
                <w:sz w:val="24"/>
              </w:rPr>
            </w:pPr>
            <w:r w:rsidRPr="00FB5B1D">
              <w:rPr>
                <w:sz w:val="24"/>
              </w:rPr>
              <w:t xml:space="preserve">Продукт </w:t>
            </w:r>
          </w:p>
          <w:p w:rsidR="00E37ACC" w:rsidRPr="00FB5B1D" w:rsidRDefault="00E37ACC" w:rsidP="00C55E2D">
            <w:pPr>
              <w:spacing w:after="0" w:line="240" w:lineRule="auto"/>
              <w:jc w:val="center"/>
              <w:rPr>
                <w:sz w:val="24"/>
              </w:rPr>
            </w:pPr>
            <w:r w:rsidRPr="00FB5B1D">
              <w:rPr>
                <w:sz w:val="24"/>
              </w:rPr>
              <w:t>(разработанные материалы)</w:t>
            </w:r>
          </w:p>
        </w:tc>
      </w:tr>
      <w:tr w:rsidR="00B54A6C" w:rsidTr="007B2AA1">
        <w:trPr>
          <w:trHeight w:val="144"/>
        </w:trPr>
        <w:tc>
          <w:tcPr>
            <w:tcW w:w="15567" w:type="dxa"/>
            <w:gridSpan w:val="5"/>
          </w:tcPr>
          <w:p w:rsidR="00B54A6C" w:rsidRPr="008041DF" w:rsidRDefault="00B54A6C" w:rsidP="00C55E2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041DF">
              <w:rPr>
                <w:b/>
                <w:sz w:val="24"/>
              </w:rPr>
              <w:t xml:space="preserve">Сентябрь </w:t>
            </w:r>
          </w:p>
        </w:tc>
      </w:tr>
      <w:tr w:rsidR="00715D40" w:rsidTr="00715D40">
        <w:trPr>
          <w:trHeight w:val="144"/>
        </w:trPr>
        <w:tc>
          <w:tcPr>
            <w:tcW w:w="1858" w:type="dxa"/>
            <w:vMerge w:val="restart"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Организационно-аналитическая</w:t>
            </w:r>
            <w:r w:rsidR="007F6529">
              <w:rPr>
                <w:szCs w:val="22"/>
              </w:rPr>
              <w:t xml:space="preserve"> работа</w:t>
            </w:r>
          </w:p>
        </w:tc>
        <w:tc>
          <w:tcPr>
            <w:tcW w:w="3587" w:type="dxa"/>
          </w:tcPr>
          <w:p w:rsidR="00715D40" w:rsidRPr="001742BB" w:rsidRDefault="008041DF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Диагностика профессиональных затруднений</w:t>
            </w:r>
          </w:p>
        </w:tc>
        <w:tc>
          <w:tcPr>
            <w:tcW w:w="4512" w:type="dxa"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Подготовка и обработка </w:t>
            </w:r>
            <w:r w:rsidRPr="001742BB">
              <w:rPr>
                <w:szCs w:val="22"/>
              </w:rPr>
              <w:t>тестов, направленных на выявление трудностей в работе начинающего педагога</w:t>
            </w:r>
          </w:p>
        </w:tc>
        <w:tc>
          <w:tcPr>
            <w:tcW w:w="2957" w:type="dxa"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  <w:r w:rsidRPr="001742BB">
              <w:rPr>
                <w:szCs w:val="22"/>
              </w:rPr>
              <w:t>Умение проводить самоанализ собственной педагогической деятельности</w:t>
            </w:r>
          </w:p>
        </w:tc>
        <w:tc>
          <w:tcPr>
            <w:tcW w:w="2653" w:type="dxa"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  <w:r w:rsidRPr="001742BB">
              <w:rPr>
                <w:szCs w:val="22"/>
              </w:rPr>
              <w:t>Самоанализ педагогической деятельности</w:t>
            </w:r>
          </w:p>
        </w:tc>
      </w:tr>
      <w:tr w:rsidR="00715D40" w:rsidTr="00715D40">
        <w:trPr>
          <w:trHeight w:val="144"/>
        </w:trPr>
        <w:tc>
          <w:tcPr>
            <w:tcW w:w="1858" w:type="dxa"/>
            <w:vMerge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3587" w:type="dxa"/>
          </w:tcPr>
          <w:p w:rsidR="00715D40" w:rsidRPr="001742BB" w:rsidRDefault="007C572E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Должностные обязанности учителя - предметника</w:t>
            </w:r>
          </w:p>
        </w:tc>
        <w:tc>
          <w:tcPr>
            <w:tcW w:w="4512" w:type="dxa"/>
          </w:tcPr>
          <w:p w:rsidR="00715D40" w:rsidRPr="001742BB" w:rsidRDefault="007C572E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Обсуждение деятельности учителя на уроке, на перемене, по </w:t>
            </w:r>
            <w:r w:rsidR="00856281">
              <w:rPr>
                <w:szCs w:val="22"/>
              </w:rPr>
              <w:t>окончани</w:t>
            </w:r>
            <w:proofErr w:type="gramStart"/>
            <w:r w:rsidR="00856281">
              <w:rPr>
                <w:szCs w:val="22"/>
              </w:rPr>
              <w:t>е</w:t>
            </w:r>
            <w:proofErr w:type="gramEnd"/>
            <w:r>
              <w:rPr>
                <w:szCs w:val="22"/>
              </w:rPr>
              <w:t xml:space="preserve"> учебного дня</w:t>
            </w:r>
          </w:p>
        </w:tc>
        <w:tc>
          <w:tcPr>
            <w:tcW w:w="2957" w:type="dxa"/>
          </w:tcPr>
          <w:p w:rsidR="00715D40" w:rsidRPr="001742BB" w:rsidRDefault="0063587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Кабинет оставлять в полном порядке после занятий</w:t>
            </w:r>
          </w:p>
        </w:tc>
        <w:tc>
          <w:tcPr>
            <w:tcW w:w="2653" w:type="dxa"/>
          </w:tcPr>
          <w:p w:rsidR="00715D40" w:rsidRPr="001742BB" w:rsidRDefault="00C1388A" w:rsidP="00C55E2D">
            <w:pPr>
              <w:spacing w:after="0" w:line="240" w:lineRule="auto"/>
              <w:rPr>
                <w:szCs w:val="22"/>
              </w:rPr>
            </w:pPr>
            <w:proofErr w:type="gramStart"/>
            <w:r>
              <w:rPr>
                <w:szCs w:val="22"/>
              </w:rPr>
              <w:t>Молодой педагог о</w:t>
            </w:r>
            <w:r w:rsidR="00635870">
              <w:rPr>
                <w:szCs w:val="22"/>
              </w:rPr>
              <w:t>знакомлена с должностными обязанностями</w:t>
            </w:r>
            <w:proofErr w:type="gramEnd"/>
          </w:p>
        </w:tc>
      </w:tr>
      <w:tr w:rsidR="00715D40" w:rsidTr="00715D40">
        <w:trPr>
          <w:trHeight w:val="144"/>
        </w:trPr>
        <w:tc>
          <w:tcPr>
            <w:tcW w:w="1858" w:type="dxa"/>
            <w:vMerge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3587" w:type="dxa"/>
          </w:tcPr>
          <w:p w:rsidR="00715D40" w:rsidRPr="001742BB" w:rsidRDefault="00635870" w:rsidP="00635870">
            <w:pPr>
              <w:spacing w:after="0" w:line="240" w:lineRule="auto"/>
              <w:rPr>
                <w:szCs w:val="22"/>
              </w:rPr>
            </w:pPr>
            <w:r w:rsidRPr="00E371D1">
              <w:rPr>
                <w:bCs/>
                <w:szCs w:val="22"/>
              </w:rPr>
              <w:t>Инструктаж о ведении школьной документации (заполнение, ведение и проверка классных журналов, тетрадей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4512" w:type="dxa"/>
          </w:tcPr>
          <w:p w:rsidR="00715D40" w:rsidRPr="001742BB" w:rsidRDefault="0063587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Совместная проверка тетрадей по русскому языку и литературе</w:t>
            </w:r>
          </w:p>
        </w:tc>
        <w:tc>
          <w:tcPr>
            <w:tcW w:w="2957" w:type="dxa"/>
          </w:tcPr>
          <w:p w:rsidR="00715D40" w:rsidRPr="001742BB" w:rsidRDefault="0063587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Умение оценивать работы учащихся, опираясь на нормы оценивания МАОУ «СОШ №7»</w:t>
            </w:r>
          </w:p>
        </w:tc>
        <w:tc>
          <w:tcPr>
            <w:tcW w:w="2653" w:type="dxa"/>
          </w:tcPr>
          <w:p w:rsidR="00715D40" w:rsidRPr="001742BB" w:rsidRDefault="00635870" w:rsidP="00C55E2D">
            <w:pPr>
              <w:spacing w:after="0" w:line="240" w:lineRule="auto"/>
              <w:ind w:right="141"/>
              <w:rPr>
                <w:szCs w:val="22"/>
              </w:rPr>
            </w:pPr>
            <w:r>
              <w:rPr>
                <w:szCs w:val="22"/>
              </w:rPr>
              <w:t>Пользоваться нормами оценивания при проверке работ</w:t>
            </w:r>
          </w:p>
        </w:tc>
      </w:tr>
      <w:tr w:rsidR="00715D40" w:rsidTr="00715D40">
        <w:trPr>
          <w:trHeight w:val="144"/>
        </w:trPr>
        <w:tc>
          <w:tcPr>
            <w:tcW w:w="1858" w:type="dxa"/>
            <w:vMerge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3587" w:type="dxa"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512" w:type="dxa"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957" w:type="dxa"/>
          </w:tcPr>
          <w:p w:rsidR="00715D40" w:rsidRPr="001742BB" w:rsidRDefault="00715D40" w:rsidP="00C55E2D">
            <w:pPr>
              <w:spacing w:after="0" w:line="240" w:lineRule="auto"/>
              <w:ind w:right="141" w:firstLine="34"/>
              <w:rPr>
                <w:szCs w:val="22"/>
              </w:rPr>
            </w:pPr>
          </w:p>
        </w:tc>
        <w:tc>
          <w:tcPr>
            <w:tcW w:w="2653" w:type="dxa"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</w:tr>
      <w:tr w:rsidR="00715D40" w:rsidTr="00715D40">
        <w:trPr>
          <w:trHeight w:val="144"/>
        </w:trPr>
        <w:tc>
          <w:tcPr>
            <w:tcW w:w="1858" w:type="dxa"/>
            <w:vMerge w:val="restart"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Методическая </w:t>
            </w:r>
            <w:r w:rsidR="007F6529">
              <w:rPr>
                <w:szCs w:val="22"/>
              </w:rPr>
              <w:t>работа</w:t>
            </w:r>
          </w:p>
        </w:tc>
        <w:tc>
          <w:tcPr>
            <w:tcW w:w="3587" w:type="dxa"/>
          </w:tcPr>
          <w:p w:rsidR="00715D40" w:rsidRPr="001742BB" w:rsidRDefault="007C572E" w:rsidP="007C572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Практикум по теме</w:t>
            </w:r>
            <w:r w:rsidRPr="00E371D1">
              <w:rPr>
                <w:szCs w:val="22"/>
              </w:rPr>
              <w:t xml:space="preserve"> «Разработка рабочих программ по предмету, курсам внеурочной деятельности, по составле</w:t>
            </w:r>
            <w:r>
              <w:rPr>
                <w:szCs w:val="22"/>
              </w:rPr>
              <w:t>нию тематического планирования»</w:t>
            </w:r>
            <w:r w:rsidRPr="00E371D1">
              <w:rPr>
                <w:szCs w:val="22"/>
              </w:rPr>
              <w:t xml:space="preserve"> </w:t>
            </w:r>
          </w:p>
        </w:tc>
        <w:tc>
          <w:tcPr>
            <w:tcW w:w="4512" w:type="dxa"/>
          </w:tcPr>
          <w:p w:rsidR="00715D40" w:rsidRPr="001742BB" w:rsidRDefault="0063587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Просмотрели ТП по русскому языку и литературе</w:t>
            </w:r>
          </w:p>
        </w:tc>
        <w:tc>
          <w:tcPr>
            <w:tcW w:w="2957" w:type="dxa"/>
          </w:tcPr>
          <w:p w:rsidR="00715D40" w:rsidRPr="001742BB" w:rsidRDefault="00C1388A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Проставили даты в ТП по предметам</w:t>
            </w:r>
          </w:p>
        </w:tc>
        <w:tc>
          <w:tcPr>
            <w:tcW w:w="2653" w:type="dxa"/>
          </w:tcPr>
          <w:p w:rsidR="00715D40" w:rsidRDefault="00C1388A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Проведена коррекция ТП</w:t>
            </w:r>
          </w:p>
          <w:p w:rsidR="00C1388A" w:rsidRPr="001742BB" w:rsidRDefault="00C1388A" w:rsidP="00C55E2D">
            <w:pPr>
              <w:spacing w:after="0" w:line="240" w:lineRule="auto"/>
              <w:rPr>
                <w:szCs w:val="22"/>
              </w:rPr>
            </w:pPr>
          </w:p>
        </w:tc>
      </w:tr>
      <w:tr w:rsidR="00715D40" w:rsidTr="00715D40">
        <w:trPr>
          <w:trHeight w:val="144"/>
        </w:trPr>
        <w:tc>
          <w:tcPr>
            <w:tcW w:w="1858" w:type="dxa"/>
            <w:vMerge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3587" w:type="dxa"/>
          </w:tcPr>
          <w:p w:rsidR="00715D40" w:rsidRPr="001742BB" w:rsidRDefault="007C572E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Практикум по теме </w:t>
            </w:r>
            <w:r w:rsidRPr="00E371D1">
              <w:rPr>
                <w:szCs w:val="22"/>
              </w:rPr>
              <w:t>«Разработка поурочных планов»</w:t>
            </w:r>
          </w:p>
        </w:tc>
        <w:tc>
          <w:tcPr>
            <w:tcW w:w="4512" w:type="dxa"/>
          </w:tcPr>
          <w:p w:rsidR="00715D40" w:rsidRPr="001742BB" w:rsidRDefault="00C1388A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Беседа по составлению плана урока</w:t>
            </w:r>
          </w:p>
        </w:tc>
        <w:tc>
          <w:tcPr>
            <w:tcW w:w="2957" w:type="dxa"/>
          </w:tcPr>
          <w:p w:rsidR="00715D40" w:rsidRPr="001742BB" w:rsidRDefault="00856281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Обсудили, как правильно составить план урока по ФГОС.</w:t>
            </w:r>
          </w:p>
        </w:tc>
        <w:tc>
          <w:tcPr>
            <w:tcW w:w="2653" w:type="dxa"/>
          </w:tcPr>
          <w:p w:rsidR="00715D40" w:rsidRPr="001742BB" w:rsidRDefault="0085628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Памятка «Что должно быть в уроке по ФГОС»</w:t>
            </w:r>
          </w:p>
        </w:tc>
      </w:tr>
      <w:tr w:rsidR="00715D40" w:rsidTr="00715D40">
        <w:trPr>
          <w:trHeight w:val="144"/>
        </w:trPr>
        <w:tc>
          <w:tcPr>
            <w:tcW w:w="1858" w:type="dxa"/>
            <w:vMerge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3587" w:type="dxa"/>
          </w:tcPr>
          <w:p w:rsidR="00715D40" w:rsidRPr="001742BB" w:rsidRDefault="007C572E" w:rsidP="00C55E2D">
            <w:pPr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Посещения уроков молодого специалиста с цел</w:t>
            </w:r>
            <w:r w:rsidR="00A43F01">
              <w:rPr>
                <w:szCs w:val="22"/>
              </w:rPr>
              <w:t>ью оказания методической помощи</w:t>
            </w:r>
          </w:p>
        </w:tc>
        <w:tc>
          <w:tcPr>
            <w:tcW w:w="4512" w:type="dxa"/>
          </w:tcPr>
          <w:p w:rsidR="00715D40" w:rsidRPr="001742BB" w:rsidRDefault="0085628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Беседа о проблемах на уроке: поведение, подача учебного материала, закрепление, рефлексия.</w:t>
            </w:r>
          </w:p>
        </w:tc>
        <w:tc>
          <w:tcPr>
            <w:tcW w:w="2957" w:type="dxa"/>
          </w:tcPr>
          <w:p w:rsidR="00715D40" w:rsidRPr="001742BB" w:rsidRDefault="00856281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 xml:space="preserve">Обсудили, как правильно выйти из ситуации </w:t>
            </w:r>
            <w:r w:rsidR="00A43F01">
              <w:rPr>
                <w:szCs w:val="22"/>
              </w:rPr>
              <w:t>на уроке</w:t>
            </w:r>
          </w:p>
        </w:tc>
        <w:tc>
          <w:tcPr>
            <w:tcW w:w="2653" w:type="dxa"/>
          </w:tcPr>
          <w:p w:rsidR="00715D40" w:rsidRPr="001742BB" w:rsidRDefault="0085628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Рекомендация м</w:t>
            </w:r>
            <w:r w:rsidR="00A43F01">
              <w:rPr>
                <w:szCs w:val="22"/>
              </w:rPr>
              <w:t>олодому учителю: посещать уроки</w:t>
            </w:r>
          </w:p>
        </w:tc>
      </w:tr>
      <w:tr w:rsidR="00715D40" w:rsidTr="00715D40">
        <w:trPr>
          <w:trHeight w:val="144"/>
        </w:trPr>
        <w:tc>
          <w:tcPr>
            <w:tcW w:w="1858" w:type="dxa"/>
            <w:vMerge w:val="restart"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Учебная работа</w:t>
            </w:r>
          </w:p>
        </w:tc>
        <w:tc>
          <w:tcPr>
            <w:tcW w:w="3587" w:type="dxa"/>
          </w:tcPr>
          <w:p w:rsidR="007C572E" w:rsidRPr="00E371D1" w:rsidRDefault="007C572E" w:rsidP="007C572E">
            <w:pPr>
              <w:suppressAutoHyphens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Организация работы над ИПП в </w:t>
            </w:r>
            <w:r w:rsidR="00C1388A">
              <w:rPr>
                <w:szCs w:val="22"/>
              </w:rPr>
              <w:t>6 классе</w:t>
            </w:r>
          </w:p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512" w:type="dxa"/>
          </w:tcPr>
          <w:p w:rsidR="00715D40" w:rsidRPr="001742BB" w:rsidRDefault="004A3A48" w:rsidP="000D0647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Просмотрели темы проектов обучающихся.</w:t>
            </w:r>
          </w:p>
        </w:tc>
        <w:tc>
          <w:tcPr>
            <w:tcW w:w="2957" w:type="dxa"/>
          </w:tcPr>
          <w:p w:rsidR="00715D40" w:rsidRPr="001742BB" w:rsidRDefault="00A43F01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Обсудили темы</w:t>
            </w:r>
          </w:p>
        </w:tc>
        <w:tc>
          <w:tcPr>
            <w:tcW w:w="2653" w:type="dxa"/>
          </w:tcPr>
          <w:p w:rsidR="00715D40" w:rsidRPr="001742BB" w:rsidRDefault="004A3A48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Ско</w:t>
            </w:r>
            <w:r w:rsidR="00A43F01">
              <w:rPr>
                <w:szCs w:val="22"/>
              </w:rPr>
              <w:t xml:space="preserve">рректировали названия </w:t>
            </w:r>
            <w:r w:rsidR="000D0647">
              <w:rPr>
                <w:szCs w:val="22"/>
              </w:rPr>
              <w:t xml:space="preserve">тем </w:t>
            </w:r>
            <w:r w:rsidR="00A43F01">
              <w:rPr>
                <w:szCs w:val="22"/>
              </w:rPr>
              <w:t>и продукт</w:t>
            </w:r>
          </w:p>
        </w:tc>
      </w:tr>
      <w:tr w:rsidR="00715D40" w:rsidTr="00715D40">
        <w:trPr>
          <w:trHeight w:val="144"/>
        </w:trPr>
        <w:tc>
          <w:tcPr>
            <w:tcW w:w="1858" w:type="dxa"/>
            <w:vMerge/>
          </w:tcPr>
          <w:p w:rsidR="00715D40" w:rsidRPr="001742BB" w:rsidRDefault="00715D4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3587" w:type="dxa"/>
          </w:tcPr>
          <w:p w:rsidR="00715D40" w:rsidRPr="001742BB" w:rsidRDefault="004A3A48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Организация работы по ликвидации пробелов у учащихся</w:t>
            </w:r>
          </w:p>
        </w:tc>
        <w:tc>
          <w:tcPr>
            <w:tcW w:w="4512" w:type="dxa"/>
          </w:tcPr>
          <w:p w:rsidR="00715D40" w:rsidRPr="001742BB" w:rsidRDefault="004A3A48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Беседа  о проведении контроля </w:t>
            </w:r>
            <w:r w:rsidR="00A43F01">
              <w:rPr>
                <w:szCs w:val="22"/>
              </w:rPr>
              <w:t>знаний уч-ся по завершени</w:t>
            </w:r>
            <w:proofErr w:type="gramStart"/>
            <w:r w:rsidR="00A43F01">
              <w:rPr>
                <w:szCs w:val="22"/>
              </w:rPr>
              <w:t>е</w:t>
            </w:r>
            <w:proofErr w:type="gramEnd"/>
            <w:r w:rsidR="00A43F01">
              <w:rPr>
                <w:szCs w:val="22"/>
              </w:rPr>
              <w:t xml:space="preserve"> темы</w:t>
            </w:r>
          </w:p>
        </w:tc>
        <w:tc>
          <w:tcPr>
            <w:tcW w:w="2957" w:type="dxa"/>
          </w:tcPr>
          <w:p w:rsidR="00715D40" w:rsidRPr="001742BB" w:rsidRDefault="00A43F01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 xml:space="preserve">Обсудили варианты контрольных работ, время </w:t>
            </w:r>
            <w:proofErr w:type="gramStart"/>
            <w:r>
              <w:rPr>
                <w:szCs w:val="22"/>
              </w:rPr>
              <w:lastRenderedPageBreak/>
              <w:t>на</w:t>
            </w:r>
            <w:proofErr w:type="gramEnd"/>
            <w:r>
              <w:rPr>
                <w:szCs w:val="22"/>
              </w:rPr>
              <w:t xml:space="preserve"> к/р.</w:t>
            </w:r>
          </w:p>
        </w:tc>
        <w:tc>
          <w:tcPr>
            <w:tcW w:w="2653" w:type="dxa"/>
          </w:tcPr>
          <w:p w:rsidR="00715D40" w:rsidRPr="001742BB" w:rsidRDefault="00A43F0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Рекомендации по составлению текста к/</w:t>
            </w:r>
            <w:proofErr w:type="gramStart"/>
            <w:r>
              <w:rPr>
                <w:szCs w:val="22"/>
              </w:rPr>
              <w:t>р</w:t>
            </w:r>
            <w:proofErr w:type="gramEnd"/>
          </w:p>
        </w:tc>
      </w:tr>
      <w:tr w:rsidR="00635870" w:rsidTr="00FE0E67">
        <w:trPr>
          <w:trHeight w:val="144"/>
        </w:trPr>
        <w:tc>
          <w:tcPr>
            <w:tcW w:w="15567" w:type="dxa"/>
            <w:gridSpan w:val="5"/>
          </w:tcPr>
          <w:p w:rsidR="00635870" w:rsidRPr="00635870" w:rsidRDefault="00635870" w:rsidP="00635870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635870">
              <w:rPr>
                <w:b/>
                <w:szCs w:val="22"/>
              </w:rPr>
              <w:lastRenderedPageBreak/>
              <w:t>Октябрь</w:t>
            </w:r>
          </w:p>
        </w:tc>
      </w:tr>
      <w:tr w:rsidR="00635870" w:rsidTr="00715D40">
        <w:trPr>
          <w:trHeight w:val="144"/>
        </w:trPr>
        <w:tc>
          <w:tcPr>
            <w:tcW w:w="1858" w:type="dxa"/>
          </w:tcPr>
          <w:p w:rsidR="00635870" w:rsidRPr="001742BB" w:rsidRDefault="0063587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Организационно-аналитическая работа</w:t>
            </w:r>
          </w:p>
        </w:tc>
        <w:tc>
          <w:tcPr>
            <w:tcW w:w="3587" w:type="dxa"/>
          </w:tcPr>
          <w:p w:rsidR="00635870" w:rsidRPr="001742BB" w:rsidRDefault="000D0647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Планирование деятельности с молодым педагогом</w:t>
            </w:r>
          </w:p>
        </w:tc>
        <w:tc>
          <w:tcPr>
            <w:tcW w:w="4512" w:type="dxa"/>
          </w:tcPr>
          <w:p w:rsidR="00635870" w:rsidRPr="001742BB" w:rsidRDefault="000D0647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Беседа о направлениях работы с МП</w:t>
            </w:r>
          </w:p>
        </w:tc>
        <w:tc>
          <w:tcPr>
            <w:tcW w:w="2957" w:type="dxa"/>
          </w:tcPr>
          <w:p w:rsidR="00635870" w:rsidRPr="001742BB" w:rsidRDefault="000D0647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Обсуждение плана работы</w:t>
            </w:r>
          </w:p>
        </w:tc>
        <w:tc>
          <w:tcPr>
            <w:tcW w:w="2653" w:type="dxa"/>
          </w:tcPr>
          <w:p w:rsidR="00635870" w:rsidRPr="001742BB" w:rsidRDefault="000D0647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Выбрали темы, вопросы для бесед</w:t>
            </w:r>
          </w:p>
        </w:tc>
      </w:tr>
      <w:tr w:rsidR="00635870" w:rsidTr="00715D40">
        <w:trPr>
          <w:trHeight w:val="144"/>
        </w:trPr>
        <w:tc>
          <w:tcPr>
            <w:tcW w:w="1858" w:type="dxa"/>
          </w:tcPr>
          <w:p w:rsidR="00635870" w:rsidRPr="001742BB" w:rsidRDefault="0063587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Методическая работа</w:t>
            </w:r>
          </w:p>
        </w:tc>
        <w:tc>
          <w:tcPr>
            <w:tcW w:w="3587" w:type="dxa"/>
          </w:tcPr>
          <w:p w:rsidR="004A3A48" w:rsidRDefault="004A3A48" w:rsidP="004A3A48">
            <w:pPr>
              <w:suppressAutoHyphens/>
              <w:spacing w:after="0" w:line="240" w:lineRule="auto"/>
              <w:rPr>
                <w:szCs w:val="22"/>
              </w:rPr>
            </w:pPr>
            <w:r w:rsidRPr="00E4043D">
              <w:rPr>
                <w:szCs w:val="22"/>
              </w:rPr>
              <w:t>Консультации по вопросам методики преподавания.</w:t>
            </w:r>
          </w:p>
          <w:p w:rsidR="00635870" w:rsidRPr="001742BB" w:rsidRDefault="0063587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512" w:type="dxa"/>
          </w:tcPr>
          <w:p w:rsidR="00635870" w:rsidRPr="001742BB" w:rsidRDefault="000D0647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Работа по развитию речи</w:t>
            </w:r>
          </w:p>
        </w:tc>
        <w:tc>
          <w:tcPr>
            <w:tcW w:w="2957" w:type="dxa"/>
          </w:tcPr>
          <w:p w:rsidR="00635870" w:rsidRPr="001742BB" w:rsidRDefault="000D0647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Умение грамотно выстраивать урок по развитию речи</w:t>
            </w:r>
          </w:p>
        </w:tc>
        <w:tc>
          <w:tcPr>
            <w:tcW w:w="2653" w:type="dxa"/>
          </w:tcPr>
          <w:p w:rsidR="00635870" w:rsidRPr="001742BB" w:rsidRDefault="000D0647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Памятка для подготовки учителя</w:t>
            </w:r>
          </w:p>
        </w:tc>
      </w:tr>
      <w:tr w:rsidR="00635870" w:rsidTr="00715D40">
        <w:trPr>
          <w:trHeight w:val="144"/>
        </w:trPr>
        <w:tc>
          <w:tcPr>
            <w:tcW w:w="1858" w:type="dxa"/>
          </w:tcPr>
          <w:p w:rsidR="00635870" w:rsidRPr="001742BB" w:rsidRDefault="0063587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Учебная работа</w:t>
            </w:r>
          </w:p>
        </w:tc>
        <w:tc>
          <w:tcPr>
            <w:tcW w:w="3587" w:type="dxa"/>
          </w:tcPr>
          <w:p w:rsidR="004A3A48" w:rsidRPr="00E371D1" w:rsidRDefault="004A3A48" w:rsidP="004A3A48">
            <w:pPr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Организация участия детей в конкурсах, очных и заочных олимпиадах по предмету.</w:t>
            </w:r>
          </w:p>
          <w:p w:rsidR="00635870" w:rsidRPr="001742BB" w:rsidRDefault="00635870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512" w:type="dxa"/>
          </w:tcPr>
          <w:p w:rsidR="00635870" w:rsidRPr="002C170F" w:rsidRDefault="002C170F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Проведение отборочных работ</w:t>
            </w:r>
          </w:p>
        </w:tc>
        <w:tc>
          <w:tcPr>
            <w:tcW w:w="2957" w:type="dxa"/>
          </w:tcPr>
          <w:p w:rsidR="00635870" w:rsidRPr="001742BB" w:rsidRDefault="002C170F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Обсуждение работ</w:t>
            </w:r>
          </w:p>
        </w:tc>
        <w:tc>
          <w:tcPr>
            <w:tcW w:w="2653" w:type="dxa"/>
          </w:tcPr>
          <w:p w:rsidR="00635870" w:rsidRPr="001742BB" w:rsidRDefault="002C170F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Составление списка и резерва учащихся</w:t>
            </w:r>
          </w:p>
        </w:tc>
      </w:tr>
      <w:tr w:rsidR="00856281" w:rsidTr="003054C5">
        <w:trPr>
          <w:trHeight w:val="144"/>
        </w:trPr>
        <w:tc>
          <w:tcPr>
            <w:tcW w:w="15567" w:type="dxa"/>
            <w:gridSpan w:val="5"/>
          </w:tcPr>
          <w:p w:rsidR="00856281" w:rsidRPr="00856281" w:rsidRDefault="00856281" w:rsidP="00856281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856281">
              <w:rPr>
                <w:b/>
                <w:szCs w:val="22"/>
              </w:rPr>
              <w:t>Ноябрь</w:t>
            </w:r>
          </w:p>
        </w:tc>
      </w:tr>
      <w:tr w:rsidR="00856281" w:rsidTr="00715D40">
        <w:trPr>
          <w:trHeight w:val="144"/>
        </w:trPr>
        <w:tc>
          <w:tcPr>
            <w:tcW w:w="1858" w:type="dxa"/>
          </w:tcPr>
          <w:p w:rsidR="00856281" w:rsidRDefault="0085628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Организационно-аналитическая работа</w:t>
            </w:r>
          </w:p>
        </w:tc>
        <w:tc>
          <w:tcPr>
            <w:tcW w:w="3587" w:type="dxa"/>
          </w:tcPr>
          <w:p w:rsidR="00856281" w:rsidRPr="001742BB" w:rsidRDefault="004A3A48" w:rsidP="00C55E2D">
            <w:pPr>
              <w:spacing w:after="0" w:line="240" w:lineRule="auto"/>
              <w:rPr>
                <w:szCs w:val="22"/>
              </w:rPr>
            </w:pPr>
            <w:r w:rsidRPr="00E371D1">
              <w:rPr>
                <w:bCs/>
                <w:szCs w:val="22"/>
              </w:rPr>
              <w:t>Изучение и реализация предметных концепций</w:t>
            </w:r>
            <w:r w:rsidR="00344449">
              <w:rPr>
                <w:rFonts w:ascii="Arial" w:hAnsi="Arial" w:cs="Arial"/>
                <w:color w:val="212529"/>
                <w:szCs w:val="22"/>
                <w:shd w:val="clear" w:color="auto" w:fill="FFFFFF"/>
              </w:rPr>
              <w:t xml:space="preserve"> </w:t>
            </w:r>
            <w:r w:rsidR="00344449" w:rsidRPr="00344449">
              <w:rPr>
                <w:color w:val="212529"/>
                <w:szCs w:val="22"/>
                <w:shd w:val="clear" w:color="auto" w:fill="FFFFFF"/>
              </w:rPr>
              <w:t>«П</w:t>
            </w:r>
            <w:r w:rsidR="00344449" w:rsidRPr="00344449">
              <w:rPr>
                <w:color w:val="212529"/>
                <w:szCs w:val="22"/>
                <w:shd w:val="clear" w:color="auto" w:fill="FFFFFF"/>
              </w:rPr>
              <w:t>реподавания русского языка и литературы</w:t>
            </w:r>
            <w:r w:rsidR="00344449" w:rsidRPr="00344449">
              <w:rPr>
                <w:color w:val="212529"/>
                <w:szCs w:val="22"/>
                <w:shd w:val="clear" w:color="auto" w:fill="FFFFFF"/>
              </w:rPr>
              <w:t>»</w:t>
            </w:r>
          </w:p>
        </w:tc>
        <w:tc>
          <w:tcPr>
            <w:tcW w:w="4512" w:type="dxa"/>
          </w:tcPr>
          <w:p w:rsidR="00856281" w:rsidRPr="001742BB" w:rsidRDefault="00344449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Изучение теоретического материала</w:t>
            </w:r>
          </w:p>
        </w:tc>
        <w:tc>
          <w:tcPr>
            <w:tcW w:w="2957" w:type="dxa"/>
          </w:tcPr>
          <w:p w:rsidR="00856281" w:rsidRPr="001742BB" w:rsidRDefault="00344449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Обсуждение основных направлений</w:t>
            </w:r>
          </w:p>
        </w:tc>
        <w:tc>
          <w:tcPr>
            <w:tcW w:w="2653" w:type="dxa"/>
          </w:tcPr>
          <w:p w:rsidR="00856281" w:rsidRPr="001742BB" w:rsidRDefault="00344449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Рекомендованная литература для самостоятельного  изучения</w:t>
            </w:r>
          </w:p>
        </w:tc>
      </w:tr>
      <w:tr w:rsidR="00856281" w:rsidTr="00715D40">
        <w:trPr>
          <w:trHeight w:val="144"/>
        </w:trPr>
        <w:tc>
          <w:tcPr>
            <w:tcW w:w="1858" w:type="dxa"/>
          </w:tcPr>
          <w:p w:rsidR="00856281" w:rsidRDefault="0085628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Методическая работа</w:t>
            </w:r>
          </w:p>
        </w:tc>
        <w:tc>
          <w:tcPr>
            <w:tcW w:w="3587" w:type="dxa"/>
          </w:tcPr>
          <w:p w:rsidR="00856281" w:rsidRPr="001742BB" w:rsidRDefault="002C170F" w:rsidP="00C55E2D">
            <w:pPr>
              <w:spacing w:after="0" w:line="240" w:lineRule="auto"/>
              <w:rPr>
                <w:szCs w:val="22"/>
              </w:rPr>
            </w:pPr>
            <w:r>
              <w:rPr>
                <w:rStyle w:val="c2"/>
                <w:sz w:val="24"/>
              </w:rPr>
              <w:t>Методы активизации познавательной деятельности на уроке</w:t>
            </w:r>
          </w:p>
        </w:tc>
        <w:tc>
          <w:tcPr>
            <w:tcW w:w="4512" w:type="dxa"/>
          </w:tcPr>
          <w:p w:rsidR="00856281" w:rsidRPr="001742BB" w:rsidRDefault="002C170F" w:rsidP="00C55E2D">
            <w:pPr>
              <w:spacing w:after="0" w:line="240" w:lineRule="auto"/>
              <w:rPr>
                <w:szCs w:val="22"/>
              </w:rPr>
            </w:pPr>
            <w:r>
              <w:t>Практическое занятие по использованию методов  повышения познавательной активности</w:t>
            </w:r>
          </w:p>
        </w:tc>
        <w:tc>
          <w:tcPr>
            <w:tcW w:w="2957" w:type="dxa"/>
          </w:tcPr>
          <w:p w:rsidR="00856281" w:rsidRPr="00260430" w:rsidRDefault="002C170F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 w:rsidRPr="00260430">
              <w:rPr>
                <w:szCs w:val="22"/>
              </w:rPr>
              <w:t>Формирование профессиональных компетенций по</w:t>
            </w:r>
            <w:r w:rsidRPr="00260430">
              <w:rPr>
                <w:color w:val="000000"/>
                <w:szCs w:val="22"/>
              </w:rPr>
              <w:t xml:space="preserve"> особенностям  применения  методов  и приемов развития познавательной мотивации учащихся</w:t>
            </w:r>
          </w:p>
        </w:tc>
        <w:tc>
          <w:tcPr>
            <w:tcW w:w="2653" w:type="dxa"/>
          </w:tcPr>
          <w:p w:rsidR="00856281" w:rsidRPr="00260430" w:rsidRDefault="002C170F" w:rsidP="00C55E2D">
            <w:pPr>
              <w:spacing w:after="0" w:line="240" w:lineRule="auto"/>
              <w:rPr>
                <w:szCs w:val="22"/>
              </w:rPr>
            </w:pPr>
            <w:r w:rsidRPr="00260430">
              <w:rPr>
                <w:szCs w:val="22"/>
              </w:rPr>
              <w:t>Банк заданий по развитию  познавательной мотивации учащихся</w:t>
            </w:r>
          </w:p>
        </w:tc>
      </w:tr>
      <w:tr w:rsidR="00856281" w:rsidTr="00715D40">
        <w:trPr>
          <w:trHeight w:val="144"/>
        </w:trPr>
        <w:tc>
          <w:tcPr>
            <w:tcW w:w="1858" w:type="dxa"/>
          </w:tcPr>
          <w:p w:rsidR="00856281" w:rsidRDefault="0085628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Учебная работа</w:t>
            </w:r>
          </w:p>
        </w:tc>
        <w:tc>
          <w:tcPr>
            <w:tcW w:w="3587" w:type="dxa"/>
          </w:tcPr>
          <w:p w:rsidR="00856281" w:rsidRPr="001742BB" w:rsidRDefault="002C170F" w:rsidP="00C55E2D">
            <w:pPr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Работа по формированию функциональной грамотности учащихся</w:t>
            </w:r>
          </w:p>
        </w:tc>
        <w:tc>
          <w:tcPr>
            <w:tcW w:w="4512" w:type="dxa"/>
          </w:tcPr>
          <w:p w:rsidR="00856281" w:rsidRPr="001742BB" w:rsidRDefault="002C170F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Практическое занятие, изучение теории, приемов формирования ФГ</w:t>
            </w:r>
          </w:p>
        </w:tc>
        <w:tc>
          <w:tcPr>
            <w:tcW w:w="2957" w:type="dxa"/>
          </w:tcPr>
          <w:p w:rsidR="00856281" w:rsidRPr="001742BB" w:rsidRDefault="002C170F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Умение отобрать материал по формированию ФГ</w:t>
            </w:r>
          </w:p>
        </w:tc>
        <w:tc>
          <w:tcPr>
            <w:tcW w:w="2653" w:type="dxa"/>
          </w:tcPr>
          <w:p w:rsidR="00856281" w:rsidRPr="001742BB" w:rsidRDefault="002C170F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Рекомендованы сайты с материалами по ФГ</w:t>
            </w:r>
          </w:p>
        </w:tc>
      </w:tr>
      <w:tr w:rsidR="004A3A48" w:rsidTr="00986F07">
        <w:trPr>
          <w:trHeight w:val="144"/>
        </w:trPr>
        <w:tc>
          <w:tcPr>
            <w:tcW w:w="15567" w:type="dxa"/>
            <w:gridSpan w:val="5"/>
          </w:tcPr>
          <w:p w:rsidR="004A3A48" w:rsidRPr="004A3A48" w:rsidRDefault="004A3A48" w:rsidP="004A3A48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Декабрь</w:t>
            </w:r>
          </w:p>
        </w:tc>
      </w:tr>
      <w:tr w:rsidR="004A3A48" w:rsidTr="00715D40">
        <w:trPr>
          <w:trHeight w:val="144"/>
        </w:trPr>
        <w:tc>
          <w:tcPr>
            <w:tcW w:w="1858" w:type="dxa"/>
          </w:tcPr>
          <w:p w:rsidR="004A3A48" w:rsidRDefault="004A3A48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Организационно-аналитическая работа</w:t>
            </w:r>
          </w:p>
        </w:tc>
        <w:tc>
          <w:tcPr>
            <w:tcW w:w="3587" w:type="dxa"/>
          </w:tcPr>
          <w:p w:rsidR="004A3A48" w:rsidRPr="001742BB" w:rsidRDefault="00344449" w:rsidP="00C55E2D">
            <w:pPr>
              <w:spacing w:after="0" w:line="240" w:lineRule="auto"/>
              <w:rPr>
                <w:szCs w:val="22"/>
              </w:rPr>
            </w:pPr>
            <w:proofErr w:type="gramStart"/>
            <w:r w:rsidRPr="00E371D1">
              <w:rPr>
                <w:szCs w:val="22"/>
              </w:rPr>
              <w:t>Консультация по разработке индивидуальной программы профессионального развития (ИППР</w:t>
            </w:r>
            <w:proofErr w:type="gramEnd"/>
          </w:p>
        </w:tc>
        <w:tc>
          <w:tcPr>
            <w:tcW w:w="4512" w:type="dxa"/>
          </w:tcPr>
          <w:p w:rsidR="004A3A48" w:rsidRPr="001742BB" w:rsidRDefault="00344449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Просмотрели варианты программ, выделили </w:t>
            </w:r>
            <w:proofErr w:type="gramStart"/>
            <w:r>
              <w:rPr>
                <w:szCs w:val="22"/>
              </w:rPr>
              <w:t>важное</w:t>
            </w:r>
            <w:proofErr w:type="gramEnd"/>
            <w:r>
              <w:rPr>
                <w:szCs w:val="22"/>
              </w:rPr>
              <w:t xml:space="preserve"> для МП</w:t>
            </w:r>
          </w:p>
        </w:tc>
        <w:tc>
          <w:tcPr>
            <w:tcW w:w="2957" w:type="dxa"/>
          </w:tcPr>
          <w:p w:rsidR="004A3A48" w:rsidRPr="001742BB" w:rsidRDefault="00344449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Умение составить план по саморазвитию</w:t>
            </w:r>
          </w:p>
        </w:tc>
        <w:tc>
          <w:tcPr>
            <w:tcW w:w="2653" w:type="dxa"/>
          </w:tcPr>
          <w:p w:rsidR="004A3A48" w:rsidRPr="001742BB" w:rsidRDefault="00344449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Внесение изменений в ИП</w:t>
            </w:r>
          </w:p>
        </w:tc>
      </w:tr>
      <w:tr w:rsidR="004A3A48" w:rsidTr="00715D40">
        <w:trPr>
          <w:trHeight w:val="144"/>
        </w:trPr>
        <w:tc>
          <w:tcPr>
            <w:tcW w:w="1858" w:type="dxa"/>
          </w:tcPr>
          <w:p w:rsidR="004A3A48" w:rsidRDefault="004A3A48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Методическая работа</w:t>
            </w:r>
          </w:p>
        </w:tc>
        <w:tc>
          <w:tcPr>
            <w:tcW w:w="3587" w:type="dxa"/>
          </w:tcPr>
          <w:p w:rsidR="004A3A48" w:rsidRPr="001742BB" w:rsidRDefault="00A43F01" w:rsidP="00C55E2D">
            <w:pPr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Методы и приёмы формирования ФГ учащихся на уроке</w:t>
            </w:r>
          </w:p>
        </w:tc>
        <w:tc>
          <w:tcPr>
            <w:tcW w:w="4512" w:type="dxa"/>
          </w:tcPr>
          <w:p w:rsidR="004A3A48" w:rsidRPr="001742BB" w:rsidRDefault="00A43F0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Изучили теоретический материал</w:t>
            </w:r>
          </w:p>
        </w:tc>
        <w:tc>
          <w:tcPr>
            <w:tcW w:w="2957" w:type="dxa"/>
          </w:tcPr>
          <w:p w:rsidR="004A3A48" w:rsidRPr="001742BB" w:rsidRDefault="002C170F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Умение отобрать материал по формированию ФГ</w:t>
            </w:r>
          </w:p>
        </w:tc>
        <w:tc>
          <w:tcPr>
            <w:tcW w:w="2653" w:type="dxa"/>
          </w:tcPr>
          <w:p w:rsidR="004A3A48" w:rsidRPr="001742BB" w:rsidRDefault="00A43F0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Рекомендованы сайты с материалами по ФГ</w:t>
            </w:r>
          </w:p>
        </w:tc>
      </w:tr>
      <w:tr w:rsidR="004A3A48" w:rsidTr="00715D40">
        <w:trPr>
          <w:trHeight w:val="144"/>
        </w:trPr>
        <w:tc>
          <w:tcPr>
            <w:tcW w:w="1858" w:type="dxa"/>
          </w:tcPr>
          <w:p w:rsidR="004A3A48" w:rsidRDefault="004A3A48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Учебная работа</w:t>
            </w:r>
          </w:p>
        </w:tc>
        <w:tc>
          <w:tcPr>
            <w:tcW w:w="3587" w:type="dxa"/>
          </w:tcPr>
          <w:p w:rsidR="004A3A48" w:rsidRPr="001742BB" w:rsidRDefault="00A43F0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Обсуждение итоговых контрольных работ</w:t>
            </w:r>
          </w:p>
        </w:tc>
        <w:tc>
          <w:tcPr>
            <w:tcW w:w="4512" w:type="dxa"/>
          </w:tcPr>
          <w:p w:rsidR="004A3A48" w:rsidRPr="001742BB" w:rsidRDefault="00A43F0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Провели сверку ТП для проведения итоговых к/</w:t>
            </w:r>
            <w:proofErr w:type="gramStart"/>
            <w:r>
              <w:rPr>
                <w:szCs w:val="22"/>
              </w:rPr>
              <w:t>р</w:t>
            </w:r>
            <w:proofErr w:type="gramEnd"/>
          </w:p>
        </w:tc>
        <w:tc>
          <w:tcPr>
            <w:tcW w:w="2957" w:type="dxa"/>
          </w:tcPr>
          <w:p w:rsidR="004A3A48" w:rsidRPr="001742BB" w:rsidRDefault="00A43F01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Обсудили формы проведения контроля</w:t>
            </w:r>
          </w:p>
        </w:tc>
        <w:tc>
          <w:tcPr>
            <w:tcW w:w="2653" w:type="dxa"/>
          </w:tcPr>
          <w:p w:rsidR="004A3A48" w:rsidRPr="001742BB" w:rsidRDefault="00A43F01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Выбрали тексты по русскому языку и литературе</w:t>
            </w:r>
          </w:p>
        </w:tc>
      </w:tr>
      <w:tr w:rsidR="00994DE5" w:rsidTr="00670873">
        <w:trPr>
          <w:trHeight w:val="144"/>
        </w:trPr>
        <w:tc>
          <w:tcPr>
            <w:tcW w:w="15567" w:type="dxa"/>
            <w:gridSpan w:val="5"/>
          </w:tcPr>
          <w:p w:rsidR="00994DE5" w:rsidRPr="00994DE5" w:rsidRDefault="00994DE5" w:rsidP="00994DE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Январь</w:t>
            </w:r>
          </w:p>
        </w:tc>
      </w:tr>
      <w:tr w:rsidR="000D0647" w:rsidTr="00715D40">
        <w:trPr>
          <w:trHeight w:val="144"/>
        </w:trPr>
        <w:tc>
          <w:tcPr>
            <w:tcW w:w="1858" w:type="dxa"/>
          </w:tcPr>
          <w:p w:rsidR="000D0647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Организационно-аналитическая работа</w:t>
            </w:r>
          </w:p>
        </w:tc>
        <w:tc>
          <w:tcPr>
            <w:tcW w:w="3587" w:type="dxa"/>
          </w:tcPr>
          <w:p w:rsidR="0016642B" w:rsidRPr="00E371D1" w:rsidRDefault="0016642B" w:rsidP="0016642B">
            <w:pPr>
              <w:spacing w:after="0" w:line="240" w:lineRule="auto"/>
              <w:rPr>
                <w:bCs/>
                <w:szCs w:val="22"/>
              </w:rPr>
            </w:pPr>
            <w:r w:rsidRPr="00E371D1">
              <w:rPr>
                <w:bCs/>
                <w:szCs w:val="22"/>
              </w:rPr>
              <w:t>Диагностика профессиональных затруднений</w:t>
            </w:r>
          </w:p>
          <w:p w:rsidR="000D0647" w:rsidRDefault="000D0647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512" w:type="dxa"/>
          </w:tcPr>
          <w:p w:rsidR="000D0647" w:rsidRDefault="00260430" w:rsidP="00C55E2D">
            <w:pPr>
              <w:spacing w:after="0" w:line="240" w:lineRule="auto"/>
              <w:rPr>
                <w:szCs w:val="22"/>
              </w:rPr>
            </w:pPr>
            <w:r>
              <w:rPr>
                <w:sz w:val="24"/>
              </w:rPr>
              <w:t>Рассмотрение и анализ нестандартных ситуаций на уроке в форме ролевой игры, способы избегания конфликтных ситуаций</w:t>
            </w:r>
          </w:p>
        </w:tc>
        <w:tc>
          <w:tcPr>
            <w:tcW w:w="2957" w:type="dxa"/>
          </w:tcPr>
          <w:p w:rsidR="000D0647" w:rsidRDefault="00260430" w:rsidP="00260430">
            <w:pPr>
              <w:spacing w:after="0" w:line="240" w:lineRule="auto"/>
              <w:ind w:right="142" w:firstLine="34"/>
              <w:rPr>
                <w:szCs w:val="22"/>
              </w:rPr>
            </w:pPr>
            <w:r>
              <w:rPr>
                <w:sz w:val="24"/>
              </w:rPr>
              <w:t xml:space="preserve">Формирование профессиональных компетенций по решению нестандартных </w:t>
            </w:r>
            <w:r>
              <w:rPr>
                <w:sz w:val="24"/>
              </w:rPr>
              <w:lastRenderedPageBreak/>
              <w:t>ситуаций на уроке</w:t>
            </w:r>
          </w:p>
        </w:tc>
        <w:tc>
          <w:tcPr>
            <w:tcW w:w="2653" w:type="dxa"/>
          </w:tcPr>
          <w:p w:rsidR="000D0647" w:rsidRDefault="00260430" w:rsidP="00C55E2D">
            <w:pPr>
              <w:spacing w:after="0" w:line="240" w:lineRule="auto"/>
              <w:rPr>
                <w:szCs w:val="22"/>
              </w:rPr>
            </w:pPr>
            <w:r>
              <w:rPr>
                <w:sz w:val="24"/>
              </w:rPr>
              <w:lastRenderedPageBreak/>
              <w:t>Самоанализ деятельности учителя</w:t>
            </w:r>
          </w:p>
        </w:tc>
      </w:tr>
      <w:tr w:rsidR="000D0647" w:rsidTr="00715D40">
        <w:trPr>
          <w:trHeight w:val="144"/>
        </w:trPr>
        <w:tc>
          <w:tcPr>
            <w:tcW w:w="1858" w:type="dxa"/>
          </w:tcPr>
          <w:p w:rsidR="000D0647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Методическая работа</w:t>
            </w:r>
          </w:p>
        </w:tc>
        <w:tc>
          <w:tcPr>
            <w:tcW w:w="3587" w:type="dxa"/>
          </w:tcPr>
          <w:p w:rsidR="000D0647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color w:val="000000"/>
                <w:szCs w:val="22"/>
              </w:rPr>
              <w:t>Практикум «Педагогические ситуации. Трудная ситуация на уроке и выход из нее»</w:t>
            </w:r>
          </w:p>
        </w:tc>
        <w:tc>
          <w:tcPr>
            <w:tcW w:w="4512" w:type="dxa"/>
          </w:tcPr>
          <w:p w:rsidR="000D0647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szCs w:val="22"/>
              </w:rPr>
              <w:t>Рассмотрение и анализ нестандартных ситуаций на уроке в форме ролевой игры, способы избегания конфликтных ситуаций</w:t>
            </w:r>
          </w:p>
        </w:tc>
        <w:tc>
          <w:tcPr>
            <w:tcW w:w="2957" w:type="dxa"/>
          </w:tcPr>
          <w:p w:rsidR="000D0647" w:rsidRPr="0016642B" w:rsidRDefault="0016642B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 w:rsidRPr="0016642B">
              <w:rPr>
                <w:szCs w:val="22"/>
              </w:rPr>
              <w:t>Формирование профессиональных компетенций по решению нестандартных ситуаций на уроке</w:t>
            </w:r>
          </w:p>
        </w:tc>
        <w:tc>
          <w:tcPr>
            <w:tcW w:w="2653" w:type="dxa"/>
          </w:tcPr>
          <w:p w:rsidR="000D0647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szCs w:val="22"/>
              </w:rPr>
              <w:t>Самоанализ деятельности учителя</w:t>
            </w:r>
          </w:p>
        </w:tc>
      </w:tr>
      <w:tr w:rsidR="000D0647" w:rsidTr="00715D40">
        <w:trPr>
          <w:trHeight w:val="144"/>
        </w:trPr>
        <w:tc>
          <w:tcPr>
            <w:tcW w:w="1858" w:type="dxa"/>
          </w:tcPr>
          <w:p w:rsidR="000D0647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Учебная работа</w:t>
            </w:r>
          </w:p>
        </w:tc>
        <w:tc>
          <w:tcPr>
            <w:tcW w:w="3587" w:type="dxa"/>
          </w:tcPr>
          <w:p w:rsidR="000D0647" w:rsidRPr="00344449" w:rsidRDefault="00344449" w:rsidP="00C55E2D">
            <w:pPr>
              <w:spacing w:after="0" w:line="240" w:lineRule="auto"/>
              <w:rPr>
                <w:szCs w:val="22"/>
              </w:rPr>
            </w:pPr>
            <w:r w:rsidRPr="00344449">
              <w:rPr>
                <w:szCs w:val="22"/>
              </w:rPr>
              <w:t>Организация работы с учащимися, имеющими низкую мотивацию к обучению</w:t>
            </w:r>
          </w:p>
        </w:tc>
        <w:tc>
          <w:tcPr>
            <w:tcW w:w="4512" w:type="dxa"/>
          </w:tcPr>
          <w:p w:rsidR="000D0647" w:rsidRPr="00344449" w:rsidRDefault="00344449" w:rsidP="00C55E2D">
            <w:pPr>
              <w:spacing w:after="0" w:line="240" w:lineRule="auto"/>
              <w:rPr>
                <w:szCs w:val="22"/>
              </w:rPr>
            </w:pPr>
            <w:r w:rsidRPr="00344449">
              <w:rPr>
                <w:szCs w:val="22"/>
              </w:rPr>
              <w:t>Обсуждение методов и приемов повышения мотивации к обучению</w:t>
            </w:r>
          </w:p>
        </w:tc>
        <w:tc>
          <w:tcPr>
            <w:tcW w:w="2957" w:type="dxa"/>
          </w:tcPr>
          <w:p w:rsidR="000D0647" w:rsidRPr="00344449" w:rsidRDefault="00344449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 w:rsidRPr="00344449">
              <w:rPr>
                <w:szCs w:val="22"/>
              </w:rPr>
              <w:t xml:space="preserve">Формирование профессиональной компетенции при работе с </w:t>
            </w:r>
            <w:proofErr w:type="spellStart"/>
            <w:r w:rsidRPr="00344449">
              <w:rPr>
                <w:szCs w:val="22"/>
              </w:rPr>
              <w:t>низкомотивированными</w:t>
            </w:r>
            <w:proofErr w:type="spellEnd"/>
            <w:r w:rsidRPr="00344449">
              <w:rPr>
                <w:szCs w:val="22"/>
              </w:rPr>
              <w:t xml:space="preserve"> </w:t>
            </w:r>
            <w:proofErr w:type="gramStart"/>
            <w:r w:rsidRPr="00344449">
              <w:rPr>
                <w:szCs w:val="22"/>
              </w:rPr>
              <w:t>обучающимися</w:t>
            </w:r>
            <w:proofErr w:type="gramEnd"/>
          </w:p>
        </w:tc>
        <w:tc>
          <w:tcPr>
            <w:tcW w:w="2653" w:type="dxa"/>
          </w:tcPr>
          <w:p w:rsidR="000D0647" w:rsidRPr="0016642B" w:rsidRDefault="00344449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szCs w:val="22"/>
              </w:rPr>
              <w:t>Банк задания для учащихся с низкой мотивацией</w:t>
            </w:r>
          </w:p>
        </w:tc>
      </w:tr>
      <w:tr w:rsidR="00994DE5" w:rsidTr="00AF216C">
        <w:trPr>
          <w:trHeight w:val="144"/>
        </w:trPr>
        <w:tc>
          <w:tcPr>
            <w:tcW w:w="15567" w:type="dxa"/>
            <w:gridSpan w:val="5"/>
          </w:tcPr>
          <w:p w:rsidR="00994DE5" w:rsidRPr="00994DE5" w:rsidRDefault="00994DE5" w:rsidP="00994DE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Февраль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Организационно-аналитическая работа</w:t>
            </w:r>
          </w:p>
        </w:tc>
        <w:tc>
          <w:tcPr>
            <w:tcW w:w="3587" w:type="dxa"/>
          </w:tcPr>
          <w:p w:rsidR="00994DE5" w:rsidRDefault="0026043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Анализ методической литературы</w:t>
            </w:r>
          </w:p>
        </w:tc>
        <w:tc>
          <w:tcPr>
            <w:tcW w:w="4512" w:type="dxa"/>
          </w:tcPr>
          <w:p w:rsidR="00994DE5" w:rsidRDefault="0026043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Подготовка списка методической литературы</w:t>
            </w:r>
          </w:p>
        </w:tc>
        <w:tc>
          <w:tcPr>
            <w:tcW w:w="2957" w:type="dxa"/>
          </w:tcPr>
          <w:p w:rsidR="00260430" w:rsidRDefault="00260430" w:rsidP="00260430">
            <w:pPr>
              <w:spacing w:after="0" w:line="240" w:lineRule="auto"/>
              <w:ind w:right="142"/>
              <w:rPr>
                <w:szCs w:val="22"/>
              </w:rPr>
            </w:pPr>
            <w:r>
              <w:rPr>
                <w:szCs w:val="22"/>
              </w:rPr>
              <w:t xml:space="preserve">Развитие </w:t>
            </w:r>
            <w:proofErr w:type="gramStart"/>
            <w:r>
              <w:rPr>
                <w:szCs w:val="22"/>
              </w:rPr>
              <w:t>информационной</w:t>
            </w:r>
            <w:proofErr w:type="gramEnd"/>
          </w:p>
          <w:p w:rsidR="00994DE5" w:rsidRDefault="00260430" w:rsidP="00260430">
            <w:pPr>
              <w:spacing w:after="0" w:line="240" w:lineRule="auto"/>
              <w:ind w:right="142" w:firstLine="34"/>
              <w:rPr>
                <w:szCs w:val="22"/>
              </w:rPr>
            </w:pPr>
            <w:r>
              <w:rPr>
                <w:szCs w:val="22"/>
              </w:rPr>
              <w:t>компетенции начинающего педагога</w:t>
            </w:r>
          </w:p>
        </w:tc>
        <w:tc>
          <w:tcPr>
            <w:tcW w:w="2653" w:type="dxa"/>
          </w:tcPr>
          <w:p w:rsidR="00994DE5" w:rsidRDefault="00260430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Список методической литературы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Pr="00D47E55" w:rsidRDefault="00994DE5" w:rsidP="00C55E2D">
            <w:pPr>
              <w:spacing w:after="0" w:line="240" w:lineRule="auto"/>
              <w:rPr>
                <w:szCs w:val="22"/>
              </w:rPr>
            </w:pPr>
            <w:r w:rsidRPr="00D47E55">
              <w:rPr>
                <w:szCs w:val="22"/>
              </w:rPr>
              <w:t>Методическая работа</w:t>
            </w:r>
          </w:p>
        </w:tc>
        <w:tc>
          <w:tcPr>
            <w:tcW w:w="3587" w:type="dxa"/>
          </w:tcPr>
          <w:p w:rsidR="00994DE5" w:rsidRPr="00D47E55" w:rsidRDefault="00D47E55" w:rsidP="00C55E2D">
            <w:pPr>
              <w:spacing w:after="0" w:line="240" w:lineRule="auto"/>
              <w:rPr>
                <w:szCs w:val="22"/>
              </w:rPr>
            </w:pPr>
            <w:r w:rsidRPr="00D47E55">
              <w:rPr>
                <w:color w:val="000000"/>
                <w:szCs w:val="22"/>
              </w:rPr>
              <w:t>Особенности применения  технологии интерактивного обучения</w:t>
            </w:r>
          </w:p>
        </w:tc>
        <w:tc>
          <w:tcPr>
            <w:tcW w:w="4512" w:type="dxa"/>
          </w:tcPr>
          <w:p w:rsidR="00994DE5" w:rsidRPr="00D47E55" w:rsidRDefault="00D47E55" w:rsidP="00C55E2D">
            <w:pPr>
              <w:spacing w:after="0" w:line="240" w:lineRule="auto"/>
              <w:rPr>
                <w:szCs w:val="22"/>
              </w:rPr>
            </w:pPr>
            <w:r w:rsidRPr="00D47E55">
              <w:rPr>
                <w:szCs w:val="22"/>
              </w:rPr>
              <w:t xml:space="preserve">Проработка </w:t>
            </w:r>
            <w:r w:rsidRPr="00D47E55">
              <w:rPr>
                <w:color w:val="000000"/>
                <w:szCs w:val="22"/>
              </w:rPr>
              <w:t>особенностей применения  технологии интерактивного обучения</w:t>
            </w:r>
          </w:p>
        </w:tc>
        <w:tc>
          <w:tcPr>
            <w:tcW w:w="2957" w:type="dxa"/>
          </w:tcPr>
          <w:p w:rsidR="00994DE5" w:rsidRPr="00D47E55" w:rsidRDefault="00D47E55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 w:rsidRPr="00D47E55">
              <w:rPr>
                <w:szCs w:val="22"/>
              </w:rPr>
              <w:t xml:space="preserve">Усвоены </w:t>
            </w:r>
            <w:r w:rsidRPr="00D47E55">
              <w:rPr>
                <w:color w:val="000000"/>
                <w:szCs w:val="22"/>
              </w:rPr>
              <w:t>основы использования интерактивных технологий в образовательном пространстве</w:t>
            </w:r>
          </w:p>
        </w:tc>
        <w:tc>
          <w:tcPr>
            <w:tcW w:w="2653" w:type="dxa"/>
          </w:tcPr>
          <w:p w:rsidR="00994DE5" w:rsidRPr="00D47E55" w:rsidRDefault="00D47E55" w:rsidP="00C55E2D">
            <w:pPr>
              <w:spacing w:after="0" w:line="240" w:lineRule="auto"/>
              <w:rPr>
                <w:szCs w:val="22"/>
              </w:rPr>
            </w:pPr>
            <w:r w:rsidRPr="00D47E55">
              <w:rPr>
                <w:szCs w:val="22"/>
              </w:rPr>
              <w:t>Памятка «Организационно – педагогические условия эффективного использования игровых технологий»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Учебная работа</w:t>
            </w:r>
          </w:p>
        </w:tc>
        <w:tc>
          <w:tcPr>
            <w:tcW w:w="3587" w:type="dxa"/>
          </w:tcPr>
          <w:p w:rsidR="00D47E55" w:rsidRDefault="00D47E55" w:rsidP="00D47E5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512" w:type="dxa"/>
          </w:tcPr>
          <w:p w:rsidR="00994DE5" w:rsidRDefault="00D47E55" w:rsidP="00D47E5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Мониторинг процесса формирования УУД  у младших школьников в урочной деятельности.</w:t>
            </w:r>
          </w:p>
        </w:tc>
        <w:tc>
          <w:tcPr>
            <w:tcW w:w="2957" w:type="dxa"/>
          </w:tcPr>
          <w:p w:rsidR="00994DE5" w:rsidRDefault="00D47E55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Формирование ключевых компетенций.</w:t>
            </w:r>
          </w:p>
        </w:tc>
        <w:tc>
          <w:tcPr>
            <w:tcW w:w="2653" w:type="dxa"/>
          </w:tcPr>
          <w:p w:rsidR="00994DE5" w:rsidRDefault="00D47E5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Банк заданий для работы с детьми разного уровня подготовки.</w:t>
            </w:r>
          </w:p>
        </w:tc>
      </w:tr>
      <w:tr w:rsidR="00994DE5" w:rsidTr="00057484">
        <w:trPr>
          <w:trHeight w:val="144"/>
        </w:trPr>
        <w:tc>
          <w:tcPr>
            <w:tcW w:w="15567" w:type="dxa"/>
            <w:gridSpan w:val="5"/>
          </w:tcPr>
          <w:p w:rsidR="00994DE5" w:rsidRPr="00994DE5" w:rsidRDefault="00994DE5" w:rsidP="00994DE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Март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Организационно-аналитическая работа</w:t>
            </w:r>
          </w:p>
        </w:tc>
        <w:tc>
          <w:tcPr>
            <w:tcW w:w="3587" w:type="dxa"/>
          </w:tcPr>
          <w:p w:rsidR="00994DE5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color w:val="000000"/>
                <w:szCs w:val="22"/>
              </w:rPr>
              <w:t>Беседа об особенностях представления педагогического опыта в рамках  муниципального Фестиваля  педагогических идей</w:t>
            </w:r>
          </w:p>
        </w:tc>
        <w:tc>
          <w:tcPr>
            <w:tcW w:w="4512" w:type="dxa"/>
          </w:tcPr>
          <w:p w:rsidR="00994DE5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szCs w:val="22"/>
              </w:rPr>
              <w:t>Подготовка материалов по представлению педагогического опыта</w:t>
            </w:r>
          </w:p>
        </w:tc>
        <w:tc>
          <w:tcPr>
            <w:tcW w:w="2957" w:type="dxa"/>
          </w:tcPr>
          <w:p w:rsidR="00994DE5" w:rsidRPr="0016642B" w:rsidRDefault="0016642B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 w:rsidRPr="0016642B">
              <w:rPr>
                <w:szCs w:val="22"/>
              </w:rPr>
              <w:t>Формирование умения представлять результаты своей деятельности при публичной защите</w:t>
            </w:r>
          </w:p>
        </w:tc>
        <w:tc>
          <w:tcPr>
            <w:tcW w:w="2653" w:type="dxa"/>
          </w:tcPr>
          <w:p w:rsidR="00994DE5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szCs w:val="22"/>
              </w:rPr>
              <w:t xml:space="preserve">Памятка по особенностям </w:t>
            </w:r>
            <w:r w:rsidRPr="0016642B">
              <w:rPr>
                <w:color w:val="000000"/>
                <w:szCs w:val="22"/>
              </w:rPr>
              <w:t>представления педагогического опыта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Методическая работа</w:t>
            </w:r>
          </w:p>
        </w:tc>
        <w:tc>
          <w:tcPr>
            <w:tcW w:w="3587" w:type="dxa"/>
          </w:tcPr>
          <w:p w:rsidR="00994DE5" w:rsidRDefault="00D47E55" w:rsidP="00C55E2D">
            <w:pPr>
              <w:spacing w:after="0" w:line="240" w:lineRule="auto"/>
              <w:rPr>
                <w:szCs w:val="22"/>
              </w:rPr>
            </w:pPr>
            <w:r>
              <w:rPr>
                <w:color w:val="000000"/>
                <w:szCs w:val="22"/>
              </w:rPr>
              <w:t>Использование возможност</w:t>
            </w:r>
            <w:r>
              <w:rPr>
                <w:color w:val="000000"/>
                <w:szCs w:val="22"/>
              </w:rPr>
              <w:t>ей Интернет - ресурсов на уроке</w:t>
            </w:r>
          </w:p>
        </w:tc>
        <w:tc>
          <w:tcPr>
            <w:tcW w:w="4512" w:type="dxa"/>
          </w:tcPr>
          <w:p w:rsidR="00994DE5" w:rsidRDefault="00D47E5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Беседа с начинающим педагогом о возможностях использования  </w:t>
            </w:r>
            <w:r>
              <w:rPr>
                <w:color w:val="000000"/>
                <w:szCs w:val="22"/>
              </w:rPr>
              <w:t>Интернет - ресурсов на уроке</w:t>
            </w:r>
          </w:p>
        </w:tc>
        <w:tc>
          <w:tcPr>
            <w:tcW w:w="2957" w:type="dxa"/>
          </w:tcPr>
          <w:p w:rsidR="00D47E55" w:rsidRDefault="00D47E55" w:rsidP="00D47E55">
            <w:pPr>
              <w:spacing w:after="0" w:line="240" w:lineRule="auto"/>
              <w:ind w:right="142"/>
              <w:rPr>
                <w:szCs w:val="22"/>
              </w:rPr>
            </w:pPr>
            <w:r>
              <w:rPr>
                <w:szCs w:val="22"/>
              </w:rPr>
              <w:t xml:space="preserve">Развитие </w:t>
            </w:r>
            <w:proofErr w:type="gramStart"/>
            <w:r>
              <w:rPr>
                <w:szCs w:val="22"/>
              </w:rPr>
              <w:t>информационной</w:t>
            </w:r>
            <w:proofErr w:type="gramEnd"/>
          </w:p>
          <w:p w:rsidR="00994DE5" w:rsidRDefault="00D47E55" w:rsidP="00D47E55">
            <w:pPr>
              <w:spacing w:after="0" w:line="240" w:lineRule="auto"/>
              <w:ind w:right="142" w:firstLine="34"/>
              <w:rPr>
                <w:szCs w:val="22"/>
              </w:rPr>
            </w:pPr>
            <w:r>
              <w:rPr>
                <w:szCs w:val="22"/>
              </w:rPr>
              <w:t>компетенции начинающего педагога</w:t>
            </w:r>
          </w:p>
        </w:tc>
        <w:tc>
          <w:tcPr>
            <w:tcW w:w="2653" w:type="dxa"/>
          </w:tcPr>
          <w:p w:rsidR="00994DE5" w:rsidRDefault="00D47E5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Список научно-методических ресурсов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Учебная работа</w:t>
            </w:r>
          </w:p>
        </w:tc>
        <w:tc>
          <w:tcPr>
            <w:tcW w:w="3587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512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957" w:type="dxa"/>
          </w:tcPr>
          <w:p w:rsidR="00994DE5" w:rsidRDefault="00994DE5" w:rsidP="00C55E2D">
            <w:pPr>
              <w:spacing w:after="0" w:line="240" w:lineRule="auto"/>
              <w:ind w:right="141" w:firstLine="34"/>
              <w:rPr>
                <w:szCs w:val="22"/>
              </w:rPr>
            </w:pPr>
          </w:p>
        </w:tc>
        <w:tc>
          <w:tcPr>
            <w:tcW w:w="2653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</w:p>
        </w:tc>
      </w:tr>
      <w:tr w:rsidR="00994DE5" w:rsidTr="003B7E3D">
        <w:trPr>
          <w:trHeight w:val="144"/>
        </w:trPr>
        <w:tc>
          <w:tcPr>
            <w:tcW w:w="15567" w:type="dxa"/>
            <w:gridSpan w:val="5"/>
          </w:tcPr>
          <w:p w:rsidR="00994DE5" w:rsidRPr="00994DE5" w:rsidRDefault="00994DE5" w:rsidP="00994DE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Апрель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Организационно-аналитическая работа</w:t>
            </w:r>
          </w:p>
        </w:tc>
        <w:tc>
          <w:tcPr>
            <w:tcW w:w="3587" w:type="dxa"/>
          </w:tcPr>
          <w:p w:rsidR="00994DE5" w:rsidRDefault="00A474D8" w:rsidP="00C55E2D">
            <w:pPr>
              <w:spacing w:after="0" w:line="240" w:lineRule="auto"/>
              <w:rPr>
                <w:szCs w:val="22"/>
              </w:rPr>
            </w:pPr>
            <w:r w:rsidRPr="00E371D1">
              <w:rPr>
                <w:szCs w:val="22"/>
              </w:rPr>
              <w:t>Изучение материалов по вопросу формирования функциональной грамотности учащихся</w:t>
            </w:r>
          </w:p>
        </w:tc>
        <w:tc>
          <w:tcPr>
            <w:tcW w:w="4512" w:type="dxa"/>
          </w:tcPr>
          <w:p w:rsidR="00994DE5" w:rsidRDefault="00A474D8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Беседа о проведении диагностических работ</w:t>
            </w:r>
          </w:p>
        </w:tc>
        <w:tc>
          <w:tcPr>
            <w:tcW w:w="2957" w:type="dxa"/>
          </w:tcPr>
          <w:p w:rsidR="00994DE5" w:rsidRDefault="00A474D8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Анализ проведения</w:t>
            </w:r>
            <w:proofErr w:type="gramStart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р</w:t>
            </w:r>
            <w:proofErr w:type="gramEnd"/>
            <w:r>
              <w:rPr>
                <w:szCs w:val="22"/>
              </w:rPr>
              <w:t>езультаты</w:t>
            </w:r>
          </w:p>
        </w:tc>
        <w:tc>
          <w:tcPr>
            <w:tcW w:w="2653" w:type="dxa"/>
          </w:tcPr>
          <w:p w:rsidR="00994DE5" w:rsidRDefault="00A474D8" w:rsidP="00C55E2D">
            <w:pPr>
              <w:spacing w:after="0" w:line="240" w:lineRule="auto"/>
              <w:rPr>
                <w:szCs w:val="22"/>
              </w:rPr>
            </w:pPr>
            <w:r>
              <w:rPr>
                <w:sz w:val="24"/>
              </w:rPr>
              <w:t>Самоанализ деятельности учителя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Методическая работа</w:t>
            </w:r>
          </w:p>
        </w:tc>
        <w:tc>
          <w:tcPr>
            <w:tcW w:w="3587" w:type="dxa"/>
          </w:tcPr>
          <w:p w:rsidR="00994DE5" w:rsidRDefault="0016642B" w:rsidP="0016642B">
            <w:pPr>
              <w:spacing w:after="0" w:line="240" w:lineRule="auto"/>
              <w:rPr>
                <w:szCs w:val="22"/>
              </w:rPr>
            </w:pPr>
            <w:r>
              <w:rPr>
                <w:color w:val="000000"/>
                <w:sz w:val="24"/>
              </w:rPr>
              <w:t>Подготовка к итого</w:t>
            </w:r>
            <w:r>
              <w:rPr>
                <w:color w:val="000000"/>
                <w:sz w:val="24"/>
              </w:rPr>
              <w:t>вой промежуточной аттестации в 6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>класс</w:t>
            </w:r>
            <w:r>
              <w:rPr>
                <w:color w:val="000000"/>
                <w:sz w:val="24"/>
              </w:rPr>
              <w:t>е</w:t>
            </w:r>
          </w:p>
        </w:tc>
        <w:tc>
          <w:tcPr>
            <w:tcW w:w="4512" w:type="dxa"/>
          </w:tcPr>
          <w:p w:rsidR="00994DE5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szCs w:val="22"/>
              </w:rPr>
              <w:lastRenderedPageBreak/>
              <w:t>Обсуждение требований к промежуточной аттестации</w:t>
            </w:r>
          </w:p>
        </w:tc>
        <w:tc>
          <w:tcPr>
            <w:tcW w:w="2957" w:type="dxa"/>
          </w:tcPr>
          <w:p w:rsidR="00994DE5" w:rsidRPr="0016642B" w:rsidRDefault="0016642B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 w:rsidRPr="0016642B">
              <w:rPr>
                <w:szCs w:val="22"/>
              </w:rPr>
              <w:t>Формирование умения анализировать результаты деятельности</w:t>
            </w:r>
          </w:p>
        </w:tc>
        <w:tc>
          <w:tcPr>
            <w:tcW w:w="2653" w:type="dxa"/>
          </w:tcPr>
          <w:p w:rsidR="00994DE5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szCs w:val="22"/>
              </w:rPr>
              <w:t>Самоанализ педагогической деятельности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Учебная работа</w:t>
            </w:r>
          </w:p>
        </w:tc>
        <w:tc>
          <w:tcPr>
            <w:tcW w:w="3587" w:type="dxa"/>
          </w:tcPr>
          <w:p w:rsidR="00994DE5" w:rsidRPr="00A474D8" w:rsidRDefault="00A474D8" w:rsidP="00C55E2D">
            <w:pPr>
              <w:spacing w:after="0" w:line="240" w:lineRule="auto"/>
              <w:rPr>
                <w:szCs w:val="22"/>
              </w:rPr>
            </w:pPr>
            <w:r w:rsidRPr="00A474D8">
              <w:rPr>
                <w:rFonts w:eastAsia="Times New Roman,Bold"/>
                <w:szCs w:val="22"/>
              </w:rPr>
              <w:t>Обсуждение результатов деятельности молодого педагога за 1-ое полугодие текущего учебного года</w:t>
            </w:r>
          </w:p>
        </w:tc>
        <w:tc>
          <w:tcPr>
            <w:tcW w:w="4512" w:type="dxa"/>
          </w:tcPr>
          <w:p w:rsidR="00994DE5" w:rsidRDefault="00A474D8" w:rsidP="00C55E2D">
            <w:pPr>
              <w:spacing w:after="0" w:line="240" w:lineRule="auto"/>
              <w:rPr>
                <w:szCs w:val="22"/>
              </w:rPr>
            </w:pPr>
            <w:r>
              <w:t>Беседа о достижениях и проблемах молодого специалиста</w:t>
            </w:r>
          </w:p>
        </w:tc>
        <w:tc>
          <w:tcPr>
            <w:tcW w:w="2957" w:type="dxa"/>
          </w:tcPr>
          <w:p w:rsidR="00994DE5" w:rsidRDefault="00A474D8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 w:val="24"/>
              </w:rPr>
              <w:t>Развитие самоанализа и рефлексии</w:t>
            </w:r>
          </w:p>
        </w:tc>
        <w:tc>
          <w:tcPr>
            <w:tcW w:w="2653" w:type="dxa"/>
          </w:tcPr>
          <w:p w:rsidR="00994DE5" w:rsidRDefault="00A474D8" w:rsidP="00C55E2D">
            <w:pPr>
              <w:spacing w:after="0" w:line="240" w:lineRule="auto"/>
              <w:rPr>
                <w:szCs w:val="22"/>
              </w:rPr>
            </w:pPr>
            <w:r>
              <w:rPr>
                <w:sz w:val="24"/>
              </w:rPr>
              <w:t>Самоанализ деятельности учителя</w:t>
            </w:r>
          </w:p>
        </w:tc>
      </w:tr>
      <w:tr w:rsidR="00994DE5" w:rsidTr="00B97F08">
        <w:trPr>
          <w:trHeight w:val="144"/>
        </w:trPr>
        <w:tc>
          <w:tcPr>
            <w:tcW w:w="15567" w:type="dxa"/>
            <w:gridSpan w:val="5"/>
          </w:tcPr>
          <w:p w:rsidR="00994DE5" w:rsidRPr="00994DE5" w:rsidRDefault="00994DE5" w:rsidP="00994DE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Май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Организационно-аналитическая работа</w:t>
            </w:r>
          </w:p>
        </w:tc>
        <w:tc>
          <w:tcPr>
            <w:tcW w:w="3587" w:type="dxa"/>
          </w:tcPr>
          <w:p w:rsidR="00994DE5" w:rsidRDefault="00D47E55" w:rsidP="00260430">
            <w:pPr>
              <w:spacing w:after="0" w:line="240" w:lineRule="auto"/>
              <w:rPr>
                <w:szCs w:val="22"/>
              </w:rPr>
            </w:pPr>
            <w:r>
              <w:rPr>
                <w:color w:val="000000"/>
                <w:szCs w:val="22"/>
              </w:rPr>
              <w:t>Практикум «Подготовка материалов к участию в конкурсах»</w:t>
            </w:r>
          </w:p>
        </w:tc>
        <w:tc>
          <w:tcPr>
            <w:tcW w:w="4512" w:type="dxa"/>
          </w:tcPr>
          <w:p w:rsidR="00994DE5" w:rsidRDefault="00D47E55" w:rsidP="0026043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Подготовка материалов  по составлению сценария мероприятия, мультимедийной презентации</w:t>
            </w:r>
          </w:p>
        </w:tc>
        <w:tc>
          <w:tcPr>
            <w:tcW w:w="2957" w:type="dxa"/>
          </w:tcPr>
          <w:p w:rsidR="00994DE5" w:rsidRDefault="00D47E55" w:rsidP="00260430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Развитие предметной и методической компетенций начинающего педагога</w:t>
            </w:r>
          </w:p>
        </w:tc>
        <w:tc>
          <w:tcPr>
            <w:tcW w:w="2653" w:type="dxa"/>
          </w:tcPr>
          <w:p w:rsidR="00260430" w:rsidRDefault="00260430" w:rsidP="00260430">
            <w:pPr>
              <w:spacing w:after="0" w:line="240" w:lineRule="auto"/>
              <w:ind w:left="34" w:right="141"/>
              <w:rPr>
                <w:szCs w:val="22"/>
              </w:rPr>
            </w:pPr>
            <w:r>
              <w:rPr>
                <w:szCs w:val="22"/>
              </w:rPr>
              <w:t xml:space="preserve">Собственная  авторская </w:t>
            </w:r>
          </w:p>
          <w:p w:rsidR="00994DE5" w:rsidRDefault="00260430" w:rsidP="0026043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разработка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Методическая работа</w:t>
            </w:r>
          </w:p>
        </w:tc>
        <w:tc>
          <w:tcPr>
            <w:tcW w:w="3587" w:type="dxa"/>
          </w:tcPr>
          <w:p w:rsidR="00994DE5" w:rsidRPr="0016642B" w:rsidRDefault="0016642B" w:rsidP="00260430">
            <w:pPr>
              <w:spacing w:after="0" w:line="240" w:lineRule="auto"/>
              <w:rPr>
                <w:szCs w:val="22"/>
              </w:rPr>
            </w:pPr>
            <w:r w:rsidRPr="0016642B">
              <w:rPr>
                <w:bCs/>
                <w:szCs w:val="22"/>
              </w:rPr>
              <w:t>Отчёт о результатах  работы по теме самообразования.</w:t>
            </w:r>
            <w:r w:rsidR="00260430">
              <w:rPr>
                <w:szCs w:val="22"/>
              </w:rPr>
              <w:t xml:space="preserve"> </w:t>
            </w:r>
            <w:r w:rsidR="00260430">
              <w:rPr>
                <w:szCs w:val="22"/>
              </w:rPr>
              <w:t>Выбор методической темы по  самообразованию на новый учебный год.</w:t>
            </w:r>
          </w:p>
        </w:tc>
        <w:tc>
          <w:tcPr>
            <w:tcW w:w="4512" w:type="dxa"/>
          </w:tcPr>
          <w:p w:rsidR="00994DE5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szCs w:val="22"/>
              </w:rPr>
              <w:t>Подготовка материалов о  результатах работы по теме  самообразования</w:t>
            </w:r>
          </w:p>
        </w:tc>
        <w:tc>
          <w:tcPr>
            <w:tcW w:w="2957" w:type="dxa"/>
          </w:tcPr>
          <w:p w:rsidR="00994DE5" w:rsidRPr="0016642B" w:rsidRDefault="0016642B" w:rsidP="00C55E2D">
            <w:pPr>
              <w:spacing w:after="0" w:line="240" w:lineRule="auto"/>
              <w:ind w:right="141" w:firstLine="34"/>
              <w:rPr>
                <w:szCs w:val="22"/>
              </w:rPr>
            </w:pPr>
            <w:r w:rsidRPr="0016642B">
              <w:rPr>
                <w:szCs w:val="22"/>
              </w:rPr>
              <w:t>Развитие рефлексивной  компетенции  начинающего педагога</w:t>
            </w:r>
          </w:p>
        </w:tc>
        <w:tc>
          <w:tcPr>
            <w:tcW w:w="2653" w:type="dxa"/>
          </w:tcPr>
          <w:p w:rsidR="00994DE5" w:rsidRPr="0016642B" w:rsidRDefault="0016642B" w:rsidP="00C55E2D">
            <w:pPr>
              <w:spacing w:after="0" w:line="240" w:lineRule="auto"/>
              <w:rPr>
                <w:szCs w:val="22"/>
              </w:rPr>
            </w:pPr>
            <w:r w:rsidRPr="0016642B">
              <w:rPr>
                <w:szCs w:val="22"/>
              </w:rPr>
              <w:t>Самоанализ педагогической деятельности</w:t>
            </w:r>
          </w:p>
        </w:tc>
      </w:tr>
      <w:tr w:rsidR="00994DE5" w:rsidTr="00715D40">
        <w:trPr>
          <w:trHeight w:val="144"/>
        </w:trPr>
        <w:tc>
          <w:tcPr>
            <w:tcW w:w="1858" w:type="dxa"/>
          </w:tcPr>
          <w:p w:rsidR="00994DE5" w:rsidRDefault="00994DE5" w:rsidP="00C55E2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Учебная работа</w:t>
            </w:r>
          </w:p>
        </w:tc>
        <w:tc>
          <w:tcPr>
            <w:tcW w:w="3587" w:type="dxa"/>
          </w:tcPr>
          <w:p w:rsidR="00994DE5" w:rsidRDefault="00260430" w:rsidP="00260430">
            <w:pPr>
              <w:spacing w:after="0" w:line="240" w:lineRule="auto"/>
              <w:rPr>
                <w:szCs w:val="22"/>
              </w:rPr>
            </w:pPr>
            <w:r>
              <w:rPr>
                <w:bCs/>
                <w:szCs w:val="22"/>
              </w:rPr>
              <w:t>Анализ качества успеваемости учащихся.</w:t>
            </w:r>
          </w:p>
        </w:tc>
        <w:tc>
          <w:tcPr>
            <w:tcW w:w="4512" w:type="dxa"/>
          </w:tcPr>
          <w:p w:rsidR="00994DE5" w:rsidRDefault="00260430" w:rsidP="0026043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Проработка результатов абсолютной и качественной успеваемости учащихся</w:t>
            </w:r>
          </w:p>
        </w:tc>
        <w:tc>
          <w:tcPr>
            <w:tcW w:w="2957" w:type="dxa"/>
          </w:tcPr>
          <w:p w:rsidR="00994DE5" w:rsidRDefault="00260430" w:rsidP="00260430">
            <w:pPr>
              <w:spacing w:after="0" w:line="240" w:lineRule="auto"/>
              <w:ind w:right="141" w:firstLine="34"/>
              <w:rPr>
                <w:szCs w:val="22"/>
              </w:rPr>
            </w:pPr>
            <w:r>
              <w:rPr>
                <w:szCs w:val="22"/>
              </w:rPr>
              <w:t>Формирование умения анализировать результаты работы</w:t>
            </w:r>
          </w:p>
        </w:tc>
        <w:tc>
          <w:tcPr>
            <w:tcW w:w="2653" w:type="dxa"/>
          </w:tcPr>
          <w:p w:rsidR="00994DE5" w:rsidRDefault="00260430" w:rsidP="0026043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Самоанализ педагогической деятельности</w:t>
            </w:r>
          </w:p>
        </w:tc>
      </w:tr>
    </w:tbl>
    <w:p w:rsidR="007C572E" w:rsidRDefault="007C572E" w:rsidP="005E1E8A"/>
    <w:p w:rsidR="007C572E" w:rsidRDefault="007C572E" w:rsidP="007C572E">
      <w:pPr>
        <w:spacing w:line="240" w:lineRule="auto"/>
      </w:pPr>
    </w:p>
    <w:p w:rsidR="00015B78" w:rsidRDefault="00015B78" w:rsidP="00015B78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График посещения уроков наставником</w:t>
      </w:r>
    </w:p>
    <w:p w:rsidR="00015B78" w:rsidRDefault="00015B78" w:rsidP="00015B78">
      <w:pPr>
        <w:spacing w:after="0" w:line="240" w:lineRule="auto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409"/>
      </w:tblGrid>
      <w:tr w:rsidR="00015B78" w:rsidRPr="0093751A" w:rsidTr="001530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78" w:rsidRPr="0093751A" w:rsidRDefault="00015B78" w:rsidP="00015B78">
            <w:pPr>
              <w:spacing w:after="0" w:line="240" w:lineRule="auto"/>
              <w:jc w:val="center"/>
              <w:rPr>
                <w:b/>
                <w:bCs/>
                <w:iCs/>
                <w:sz w:val="24"/>
              </w:rPr>
            </w:pPr>
            <w:r w:rsidRPr="0093751A">
              <w:rPr>
                <w:b/>
                <w:bCs/>
                <w:iCs/>
                <w:sz w:val="24"/>
              </w:rPr>
              <w:t xml:space="preserve">Дни недели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78" w:rsidRPr="0093751A" w:rsidRDefault="00015B78" w:rsidP="00015B78">
            <w:pPr>
              <w:spacing w:after="0" w:line="240" w:lineRule="auto"/>
              <w:jc w:val="center"/>
              <w:rPr>
                <w:b/>
                <w:bCs/>
                <w:iCs/>
                <w:sz w:val="24"/>
              </w:rPr>
            </w:pPr>
            <w:r w:rsidRPr="0093751A">
              <w:rPr>
                <w:b/>
                <w:bCs/>
                <w:iCs/>
                <w:sz w:val="24"/>
              </w:rPr>
              <w:t>Урок</w:t>
            </w:r>
            <w:r w:rsidRPr="0093751A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3751A">
              <w:rPr>
                <w:b/>
                <w:bCs/>
                <w:iCs/>
                <w:sz w:val="24"/>
              </w:rPr>
              <w:t xml:space="preserve"> </w:t>
            </w:r>
          </w:p>
        </w:tc>
      </w:tr>
      <w:tr w:rsidR="00015B78" w:rsidTr="001530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78" w:rsidRDefault="007C572E" w:rsidP="00015B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78" w:rsidRDefault="00015B78" w:rsidP="00015B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5B78" w:rsidTr="001530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78" w:rsidRDefault="00015B78" w:rsidP="00015B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B78" w:rsidRDefault="007C572E" w:rsidP="00015B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74D8" w:rsidTr="001530A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8" w:rsidRDefault="00A474D8" w:rsidP="00015B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D8" w:rsidRDefault="00A474D8" w:rsidP="00015B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После уроков</w:t>
            </w:r>
          </w:p>
        </w:tc>
      </w:tr>
    </w:tbl>
    <w:p w:rsidR="00015B78" w:rsidRDefault="00015B78" w:rsidP="00015B78">
      <w:pPr>
        <w:spacing w:after="0" w:line="240" w:lineRule="auto"/>
        <w:jc w:val="center"/>
        <w:rPr>
          <w:b/>
          <w:bCs/>
          <w:sz w:val="24"/>
        </w:rPr>
      </w:pPr>
    </w:p>
    <w:p w:rsidR="00015B78" w:rsidRPr="00B66A5E" w:rsidRDefault="00015B78" w:rsidP="00015B78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План посещения уроков молодым специалистом – 2 часа в неделю.</w:t>
      </w:r>
    </w:p>
    <w:p w:rsidR="00015B78" w:rsidRDefault="00015B78" w:rsidP="00015B78">
      <w:pPr>
        <w:spacing w:after="0" w:line="240" w:lineRule="auto"/>
      </w:pPr>
    </w:p>
    <w:p w:rsidR="00015B78" w:rsidRDefault="00015B78" w:rsidP="005E1E8A"/>
    <w:sectPr w:rsidR="00015B78" w:rsidSect="000A06FE">
      <w:pgSz w:w="16838" w:h="11906" w:orient="landscape"/>
      <w:pgMar w:top="426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A7C6DE8"/>
    <w:multiLevelType w:val="hybridMultilevel"/>
    <w:tmpl w:val="5902306C"/>
    <w:lvl w:ilvl="0" w:tplc="947AA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34A21"/>
    <w:multiLevelType w:val="hybridMultilevel"/>
    <w:tmpl w:val="23385E0C"/>
    <w:lvl w:ilvl="0" w:tplc="947A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F9B"/>
    <w:multiLevelType w:val="hybridMultilevel"/>
    <w:tmpl w:val="75628CB8"/>
    <w:lvl w:ilvl="0" w:tplc="947AA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F5DC2"/>
    <w:multiLevelType w:val="hybridMultilevel"/>
    <w:tmpl w:val="2F3ECC3E"/>
    <w:lvl w:ilvl="0" w:tplc="947A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7AA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6F2E"/>
    <w:multiLevelType w:val="hybridMultilevel"/>
    <w:tmpl w:val="20E09F0C"/>
    <w:lvl w:ilvl="0" w:tplc="947AA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742E4A"/>
    <w:multiLevelType w:val="hybridMultilevel"/>
    <w:tmpl w:val="217040C8"/>
    <w:lvl w:ilvl="0" w:tplc="E6E21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163AF3"/>
    <w:multiLevelType w:val="hybridMultilevel"/>
    <w:tmpl w:val="9C70E0F0"/>
    <w:lvl w:ilvl="0" w:tplc="E6E21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D216E3"/>
    <w:multiLevelType w:val="hybridMultilevel"/>
    <w:tmpl w:val="11B6F662"/>
    <w:lvl w:ilvl="0" w:tplc="A9CEE6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84F4F"/>
    <w:multiLevelType w:val="hybridMultilevel"/>
    <w:tmpl w:val="871E1BCC"/>
    <w:lvl w:ilvl="0" w:tplc="947A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4308B"/>
    <w:multiLevelType w:val="hybridMultilevel"/>
    <w:tmpl w:val="DE3086B8"/>
    <w:lvl w:ilvl="0" w:tplc="947AA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C9E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A71A1"/>
    <w:multiLevelType w:val="hybridMultilevel"/>
    <w:tmpl w:val="0712A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6E213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C54C4"/>
    <w:multiLevelType w:val="hybridMultilevel"/>
    <w:tmpl w:val="2F9E35FC"/>
    <w:lvl w:ilvl="0" w:tplc="E6E21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642CC7"/>
    <w:multiLevelType w:val="hybridMultilevel"/>
    <w:tmpl w:val="F6188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9B7528"/>
    <w:multiLevelType w:val="hybridMultilevel"/>
    <w:tmpl w:val="8258E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3588A"/>
    <w:multiLevelType w:val="hybridMultilevel"/>
    <w:tmpl w:val="023E7A0A"/>
    <w:lvl w:ilvl="0" w:tplc="B7920D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1C9EB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2"/>
  </w:num>
  <w:num w:numId="5">
    <w:abstractNumId w:val="7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84"/>
    <w:rsid w:val="00001035"/>
    <w:rsid w:val="00005510"/>
    <w:rsid w:val="00015B78"/>
    <w:rsid w:val="000447A1"/>
    <w:rsid w:val="0005614A"/>
    <w:rsid w:val="00080479"/>
    <w:rsid w:val="000925B9"/>
    <w:rsid w:val="00094AF6"/>
    <w:rsid w:val="000A06FE"/>
    <w:rsid w:val="000D0647"/>
    <w:rsid w:val="000E4FB2"/>
    <w:rsid w:val="0010610B"/>
    <w:rsid w:val="00121EEC"/>
    <w:rsid w:val="00136E04"/>
    <w:rsid w:val="00145DB5"/>
    <w:rsid w:val="001508C2"/>
    <w:rsid w:val="0016642B"/>
    <w:rsid w:val="00182754"/>
    <w:rsid w:val="001C353F"/>
    <w:rsid w:val="001F78B7"/>
    <w:rsid w:val="00200AB1"/>
    <w:rsid w:val="002238FF"/>
    <w:rsid w:val="00223BE6"/>
    <w:rsid w:val="00251814"/>
    <w:rsid w:val="00260430"/>
    <w:rsid w:val="00292A6C"/>
    <w:rsid w:val="002B2AAE"/>
    <w:rsid w:val="002C170F"/>
    <w:rsid w:val="00344449"/>
    <w:rsid w:val="0035462F"/>
    <w:rsid w:val="003F5B92"/>
    <w:rsid w:val="0047562D"/>
    <w:rsid w:val="004965F6"/>
    <w:rsid w:val="004A3A48"/>
    <w:rsid w:val="004A3FB9"/>
    <w:rsid w:val="004B1FE0"/>
    <w:rsid w:val="004F2259"/>
    <w:rsid w:val="00504A85"/>
    <w:rsid w:val="00512519"/>
    <w:rsid w:val="005434C0"/>
    <w:rsid w:val="005620B4"/>
    <w:rsid w:val="00587642"/>
    <w:rsid w:val="005A67E3"/>
    <w:rsid w:val="005D2546"/>
    <w:rsid w:val="005E1E8A"/>
    <w:rsid w:val="00635870"/>
    <w:rsid w:val="00683CDA"/>
    <w:rsid w:val="006849C9"/>
    <w:rsid w:val="00693BCC"/>
    <w:rsid w:val="006E44B6"/>
    <w:rsid w:val="006E694D"/>
    <w:rsid w:val="00715D40"/>
    <w:rsid w:val="00716EF1"/>
    <w:rsid w:val="00732AC5"/>
    <w:rsid w:val="00746C6A"/>
    <w:rsid w:val="00786D31"/>
    <w:rsid w:val="007A6D7A"/>
    <w:rsid w:val="007C572E"/>
    <w:rsid w:val="007D1437"/>
    <w:rsid w:val="007F6529"/>
    <w:rsid w:val="008041DF"/>
    <w:rsid w:val="008101D7"/>
    <w:rsid w:val="0082167A"/>
    <w:rsid w:val="00826BF1"/>
    <w:rsid w:val="00853FCE"/>
    <w:rsid w:val="00856281"/>
    <w:rsid w:val="00885744"/>
    <w:rsid w:val="008C4320"/>
    <w:rsid w:val="008E7333"/>
    <w:rsid w:val="00964BE5"/>
    <w:rsid w:val="00974A2C"/>
    <w:rsid w:val="00980197"/>
    <w:rsid w:val="00982956"/>
    <w:rsid w:val="00994DE5"/>
    <w:rsid w:val="009F4B40"/>
    <w:rsid w:val="009F54C0"/>
    <w:rsid w:val="009F6A45"/>
    <w:rsid w:val="00A43F01"/>
    <w:rsid w:val="00A474D8"/>
    <w:rsid w:val="00A62B86"/>
    <w:rsid w:val="00A8674A"/>
    <w:rsid w:val="00AD2299"/>
    <w:rsid w:val="00B17089"/>
    <w:rsid w:val="00B3550D"/>
    <w:rsid w:val="00B54A6C"/>
    <w:rsid w:val="00B84A4F"/>
    <w:rsid w:val="00BC4CB3"/>
    <w:rsid w:val="00C12EC2"/>
    <w:rsid w:val="00C1388A"/>
    <w:rsid w:val="00C42727"/>
    <w:rsid w:val="00C50484"/>
    <w:rsid w:val="00C55E2D"/>
    <w:rsid w:val="00C6354E"/>
    <w:rsid w:val="00C65DC6"/>
    <w:rsid w:val="00C81CB4"/>
    <w:rsid w:val="00CA21A6"/>
    <w:rsid w:val="00CF2487"/>
    <w:rsid w:val="00CF36E3"/>
    <w:rsid w:val="00D23F54"/>
    <w:rsid w:val="00D472BD"/>
    <w:rsid w:val="00D47E55"/>
    <w:rsid w:val="00DD5017"/>
    <w:rsid w:val="00DF251B"/>
    <w:rsid w:val="00E0768D"/>
    <w:rsid w:val="00E371D1"/>
    <w:rsid w:val="00E37ACC"/>
    <w:rsid w:val="00E4043D"/>
    <w:rsid w:val="00E74E85"/>
    <w:rsid w:val="00EF154E"/>
    <w:rsid w:val="00F00946"/>
    <w:rsid w:val="00F01929"/>
    <w:rsid w:val="00F575A1"/>
    <w:rsid w:val="00F8755E"/>
    <w:rsid w:val="00F9466B"/>
    <w:rsid w:val="00F950D3"/>
    <w:rsid w:val="00FA42FE"/>
    <w:rsid w:val="00FB01D8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732AC5"/>
    <w:pPr>
      <w:keepNext/>
      <w:suppressAutoHyphens/>
      <w:spacing w:after="0" w:line="240" w:lineRule="auto"/>
      <w:jc w:val="center"/>
      <w:outlineLvl w:val="0"/>
    </w:pPr>
    <w:rPr>
      <w:rFonts w:eastAsia="Times New Roman"/>
      <w:bCs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2AC5"/>
    <w:rPr>
      <w:rFonts w:ascii="Times New Roman" w:eastAsia="Times New Roman" w:hAnsi="Times New Roman"/>
      <w:bCs/>
      <w:sz w:val="32"/>
      <w:szCs w:val="24"/>
      <w:lang w:eastAsia="ar-SA"/>
    </w:rPr>
  </w:style>
  <w:style w:type="paragraph" w:styleId="a3">
    <w:name w:val="Title"/>
    <w:basedOn w:val="a"/>
    <w:link w:val="a4"/>
    <w:qFormat/>
    <w:rsid w:val="00732AC5"/>
    <w:pPr>
      <w:spacing w:after="0" w:line="240" w:lineRule="auto"/>
      <w:jc w:val="center"/>
    </w:pPr>
    <w:rPr>
      <w:rFonts w:eastAsia="Times New Roman"/>
      <w:b/>
      <w:bCs/>
      <w:sz w:val="40"/>
      <w:lang w:eastAsia="ru-RU"/>
    </w:rPr>
  </w:style>
  <w:style w:type="character" w:customStyle="1" w:styleId="a4">
    <w:name w:val="Название Знак"/>
    <w:link w:val="a3"/>
    <w:rsid w:val="00732AC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link w:val="a6"/>
    <w:uiPriority w:val="1"/>
    <w:qFormat/>
    <w:rsid w:val="00732AC5"/>
    <w:rPr>
      <w:sz w:val="22"/>
      <w:lang w:eastAsia="en-US"/>
    </w:rPr>
  </w:style>
  <w:style w:type="paragraph" w:styleId="a7">
    <w:name w:val="List Paragraph"/>
    <w:basedOn w:val="a"/>
    <w:uiPriority w:val="34"/>
    <w:qFormat/>
    <w:rsid w:val="00732AC5"/>
    <w:pPr>
      <w:ind w:left="708"/>
    </w:pPr>
  </w:style>
  <w:style w:type="paragraph" w:styleId="a8">
    <w:name w:val="Normal (Web)"/>
    <w:basedOn w:val="a"/>
    <w:uiPriority w:val="99"/>
    <w:unhideWhenUsed/>
    <w:rsid w:val="00A62B86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A62B86"/>
  </w:style>
  <w:style w:type="character" w:styleId="a9">
    <w:name w:val="Hyperlink"/>
    <w:rsid w:val="00A62B86"/>
    <w:rPr>
      <w:color w:val="0563C1"/>
      <w:u w:val="single"/>
    </w:rPr>
  </w:style>
  <w:style w:type="character" w:customStyle="1" w:styleId="a6">
    <w:name w:val="Без интервала Знак"/>
    <w:link w:val="a5"/>
    <w:uiPriority w:val="1"/>
    <w:rsid w:val="00A62B86"/>
    <w:rPr>
      <w:sz w:val="22"/>
      <w:lang w:eastAsia="en-US"/>
    </w:rPr>
  </w:style>
  <w:style w:type="character" w:customStyle="1" w:styleId="c9">
    <w:name w:val="c9"/>
    <w:rsid w:val="00E37ACC"/>
  </w:style>
  <w:style w:type="paragraph" w:customStyle="1" w:styleId="11">
    <w:name w:val="Без интервала1"/>
    <w:rsid w:val="00693BCC"/>
    <w:pPr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c2">
    <w:name w:val="c2"/>
    <w:basedOn w:val="a0"/>
    <w:rsid w:val="002C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deyatelnost/funkcionalnaya-gramotnost-1578/" TargetMode="External"/><Relationship Id="rId3" Type="http://schemas.openxmlformats.org/officeDocument/2006/relationships/styles" Target="styles.xml"/><Relationship Id="rId7" Type="http://schemas.openxmlformats.org/officeDocument/2006/relationships/hyperlink" Target="https://toipkro.ru/departments/kafedra-razvitiya-pedagogicheskogo-29/predmetnye-koncepcii-8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D0FF-5F70-496A-8DF7-05F80F6D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1</cp:lastModifiedBy>
  <cp:revision>84</cp:revision>
  <dcterms:created xsi:type="dcterms:W3CDTF">2018-09-12T07:43:00Z</dcterms:created>
  <dcterms:modified xsi:type="dcterms:W3CDTF">2022-10-30T10:58:00Z</dcterms:modified>
</cp:coreProperties>
</file>